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leader="underscore" w:pos="1973" w:val="left"/>
          <w:tab w:leader="underscore" w:pos="4224" w:val="left"/>
        </w:tabs>
        <w:bidi w:val="0"/>
        <w:spacing w:before="0" w:after="0" w:line="480" w:lineRule="auto"/>
        <w:ind w:left="0" w:right="0" w:firstLine="0"/>
        <w:jc w:val="center"/>
      </w:pPr>
      <w:r>
        <w:rPr>
          <w:b/>
          <w:bCs/>
          <w:color w:val="000000"/>
          <w:spacing w:val="0"/>
          <w:w w:val="100"/>
          <w:position w:val="0"/>
          <w:sz w:val="24"/>
          <w:szCs w:val="24"/>
          <w:shd w:val="clear" w:color="auto" w:fill="auto"/>
          <w:lang w:val="ro-RO" w:eastAsia="ro-RO" w:bidi="ro-RO"/>
        </w:rPr>
        <w:t>Contract subsecvent servicii de catering</w:t>
        <w:br/>
        <w:t>nr.</w:t>
        <w:tab/>
        <w:t>data</w:t>
        <w:tab/>
      </w:r>
    </w:p>
    <w:p>
      <w:pPr>
        <w:pStyle w:val="Style2"/>
        <w:keepNext w:val="0"/>
        <w:keepLines w:val="0"/>
        <w:widowControl w:val="0"/>
        <w:shd w:val="clear" w:color="auto" w:fill="auto"/>
        <w:tabs>
          <w:tab w:leader="dot" w:pos="3415" w:val="right"/>
          <w:tab w:pos="3634" w:val="left"/>
          <w:tab w:leader="dot" w:pos="4745" w:val="left"/>
        </w:tabs>
        <w:bidi w:val="0"/>
        <w:spacing w:before="0" w:after="260" w:line="480" w:lineRule="auto"/>
        <w:ind w:left="0" w:right="0" w:firstLine="0"/>
        <w:jc w:val="center"/>
      </w:pPr>
      <w:r>
        <w:rPr>
          <w:b/>
          <w:bCs/>
          <w:color w:val="000000"/>
          <w:spacing w:val="0"/>
          <w:w w:val="100"/>
          <w:position w:val="0"/>
          <w:sz w:val="24"/>
          <w:szCs w:val="24"/>
          <w:shd w:val="clear" w:color="auto" w:fill="auto"/>
          <w:lang w:val="ro-RO" w:eastAsia="ro-RO" w:bidi="ro-RO"/>
        </w:rPr>
        <w:t>la Acordul cadru nr</w:t>
        <w:tab/>
        <w:t>/din</w:t>
        <w:tab/>
        <w:t>data</w:t>
        <w:tab/>
      </w:r>
    </w:p>
    <w:p>
      <w:pPr>
        <w:pStyle w:val="Style5"/>
        <w:keepNext/>
        <w:keepLines/>
        <w:widowControl w:val="0"/>
        <w:shd w:val="clear" w:color="auto" w:fill="auto"/>
        <w:bidi w:val="0"/>
        <w:spacing w:before="0" w:after="260" w:line="240" w:lineRule="auto"/>
        <w:ind w:left="0" w:right="0" w:firstLine="740"/>
        <w:jc w:val="both"/>
      </w:pPr>
      <w:bookmarkStart w:id="0" w:name="bookmark0"/>
      <w:r>
        <w:rPr>
          <w:color w:val="000000"/>
          <w:spacing w:val="0"/>
          <w:w w:val="100"/>
          <w:position w:val="0"/>
          <w:sz w:val="24"/>
          <w:szCs w:val="24"/>
          <w:shd w:val="clear" w:color="auto" w:fill="auto"/>
          <w:lang w:val="ro-RO" w:eastAsia="ro-RO" w:bidi="ro-RO"/>
        </w:rPr>
        <w:t>Partile contractante</w:t>
      </w:r>
      <w:bookmarkEnd w:id="0"/>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In temeiul Legii nr.98 din 19.05.2016 privind atribuirea contractelor de achizitie publica, s-a incheiat prezentul contract</w:t>
      </w:r>
    </w:p>
    <w:p>
      <w:pPr>
        <w:pStyle w:val="Style7"/>
        <w:keepNext w:val="0"/>
        <w:keepLines w:val="0"/>
        <w:widowControl w:val="0"/>
        <w:shd w:val="clear" w:color="auto" w:fill="auto"/>
        <w:bidi w:val="0"/>
        <w:spacing w:before="0" w:after="0"/>
        <w:ind w:left="0" w:right="0" w:firstLine="0"/>
        <w:jc w:val="both"/>
      </w:pPr>
      <w:r>
        <w:rPr>
          <w:rFonts w:ascii="Microsoft Sans Serif" w:eastAsia="Microsoft Sans Serif" w:hAnsi="Microsoft Sans Serif" w:cs="Microsoft Sans Serif"/>
          <w:smallCaps/>
          <w:color w:val="000000"/>
          <w:spacing w:val="0"/>
          <w:w w:val="100"/>
          <w:position w:val="0"/>
          <w:sz w:val="20"/>
          <w:szCs w:val="20"/>
          <w:shd w:val="clear" w:color="auto" w:fill="auto"/>
          <w:lang w:val="ro-RO" w:eastAsia="ro-RO" w:bidi="ro-RO"/>
        </w:rPr>
        <w:t>î</w:t>
      </w:r>
      <w:r>
        <w:rPr>
          <w:rFonts w:ascii="Microsoft Sans Serif" w:eastAsia="Microsoft Sans Serif" w:hAnsi="Microsoft Sans Serif" w:cs="Microsoft Sans Serif"/>
          <w:color w:val="000000"/>
          <w:spacing w:val="0"/>
          <w:w w:val="100"/>
          <w:position w:val="0"/>
          <w:shd w:val="clear" w:color="auto" w:fill="auto"/>
          <w:lang w:val="ro-RO" w:eastAsia="ro-RO" w:bidi="ro-RO"/>
        </w:rPr>
        <w:t>ntre</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o-RO" w:eastAsia="ro-RO" w:bidi="ro-RO"/>
        </w:rPr>
        <w:t>DIRECȚIA DE ASISTENȚĂ SOCIALĂ DEVA</w:t>
      </w:r>
      <w:r>
        <w:rPr>
          <w:color w:val="000000"/>
          <w:spacing w:val="0"/>
          <w:w w:val="100"/>
          <w:position w:val="0"/>
          <w:sz w:val="24"/>
          <w:szCs w:val="24"/>
          <w:shd w:val="clear" w:color="auto" w:fill="auto"/>
          <w:lang w:val="ro-RO" w:eastAsia="ro-RO" w:bidi="ro-RO"/>
        </w:rPr>
        <w:t>, cu sediul în DEVA, str. I. L. Caragiale, nr.</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4, Tel.0254/218030, Fax 0254/218030, CUI 15326502 reprezentată prin Alex-Cosmin JURJA,</w:t>
      </w:r>
    </w:p>
    <w:p>
      <w:pPr>
        <w:pStyle w:val="Style2"/>
        <w:keepNext w:val="0"/>
        <w:keepLines w:val="0"/>
        <w:widowControl w:val="0"/>
        <w:shd w:val="clear" w:color="auto" w:fill="auto"/>
        <w:bidi w:val="0"/>
        <w:spacing w:before="0" w:after="0" w:line="276" w:lineRule="auto"/>
        <w:ind w:left="740" w:right="0" w:hanging="740"/>
        <w:jc w:val="both"/>
        <w:rPr>
          <w:sz w:val="22"/>
          <w:szCs w:val="22"/>
        </w:rPr>
      </w:pPr>
      <w:r>
        <w:rPr>
          <w:color w:val="000000"/>
          <w:spacing w:val="0"/>
          <w:w w:val="100"/>
          <w:position w:val="0"/>
          <w:sz w:val="24"/>
          <w:szCs w:val="24"/>
          <w:shd w:val="clear" w:color="auto" w:fill="auto"/>
          <w:lang w:val="ro-RO" w:eastAsia="ro-RO" w:bidi="ro-RO"/>
        </w:rPr>
        <w:t xml:space="preserve">funcția Director executiv, în calitate de Promitent - Achizitor pe de o parte, </w:t>
      </w:r>
      <w:r>
        <w:rPr>
          <w:rFonts w:ascii="Microsoft Sans Serif" w:eastAsia="Microsoft Sans Serif" w:hAnsi="Microsoft Sans Serif" w:cs="Microsoft Sans Serif"/>
          <w:color w:val="000000"/>
          <w:spacing w:val="0"/>
          <w:w w:val="100"/>
          <w:position w:val="0"/>
          <w:sz w:val="22"/>
          <w:szCs w:val="22"/>
          <w:shd w:val="clear" w:color="auto" w:fill="auto"/>
          <w:lang w:val="ro-RO" w:eastAsia="ro-RO" w:bidi="ro-RO"/>
        </w:rPr>
        <w:t>Și</w:t>
      </w:r>
    </w:p>
    <w:p>
      <w:pPr>
        <w:pStyle w:val="Style2"/>
        <w:keepNext w:val="0"/>
        <w:keepLines w:val="0"/>
        <w:widowControl w:val="0"/>
        <w:shd w:val="clear" w:color="auto" w:fill="auto"/>
        <w:tabs>
          <w:tab w:leader="dot" w:pos="2770" w:val="right"/>
          <w:tab w:leader="dot" w:pos="6864" w:val="left"/>
          <w:tab w:leader="dot" w:pos="7699" w:val="left"/>
          <w:tab w:leader="dot" w:pos="8621" w:val="left"/>
          <w:tab w:leader="dot" w:pos="8621" w:val="left"/>
          <w:tab w:pos="8622" w:val="left"/>
          <w:tab w:leader="dot" w:pos="8622"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ab/>
        <w:t xml:space="preserve"> adresa sediu </w:t>
        <w:tab/>
        <w:t>str</w:t>
        <w:tab/>
        <w:t xml:space="preserve"> nr</w:t>
        <w:tab/>
        <w:t>,cod postai</w:t>
        <w:tab/>
        <w:t>,</w:t>
        <w:tab/>
        <w:t xml:space="preserve">telefon/fax </w:t>
        <w:tab/>
        <w:t>număr de înmatriculare</w:t>
      </w:r>
    </w:p>
    <w:p>
      <w:pPr>
        <w:pStyle w:val="Style2"/>
        <w:keepNext w:val="0"/>
        <w:keepLines w:val="0"/>
        <w:widowControl w:val="0"/>
        <w:shd w:val="clear" w:color="auto" w:fill="auto"/>
        <w:tabs>
          <w:tab w:pos="3096" w:val="left"/>
          <w:tab w:leader="dot" w:pos="3797" w:val="left"/>
          <w:tab w:pos="4814" w:val="left"/>
          <w:tab w:pos="8016" w:val="left"/>
          <w:tab w:leader="dot" w:pos="8016" w:val="right"/>
          <w:tab w:leader="dot" w:pos="8017" w:val="left"/>
          <w:tab w:leader="dot" w:pos="9072" w:val="righ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ab/>
        <w:t>cod</w:t>
        <w:tab/>
        <w:t>fiscal</w:t>
        <w:tab/>
        <w:tab/>
        <w:t>,cont</w:t>
        <w:tab/>
        <w:t>(trezorerie, bancă)</w:t>
        <w:tab/>
        <w:t xml:space="preserve">, deschis la </w:t>
        <w:tab/>
        <w:t>reprezentata</w:t>
      </w:r>
    </w:p>
    <w:p>
      <w:pPr>
        <w:pStyle w:val="Style2"/>
        <w:keepNext w:val="0"/>
        <w:keepLines w:val="0"/>
        <w:widowControl w:val="0"/>
        <w:shd w:val="clear" w:color="auto" w:fill="auto"/>
        <w:tabs>
          <w:tab w:leader="dot" w:pos="3415" w:val="right"/>
          <w:tab w:leader="dot" w:pos="5078"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legal prin</w:t>
        <w:tab/>
        <w:t>funcția</w:t>
        <w:tab/>
        <w:t xml:space="preserve">în calitate de </w:t>
      </w:r>
      <w:r>
        <w:rPr>
          <w:b/>
          <w:bCs/>
          <w:color w:val="000000"/>
          <w:spacing w:val="0"/>
          <w:w w:val="100"/>
          <w:position w:val="0"/>
          <w:sz w:val="24"/>
          <w:szCs w:val="24"/>
          <w:shd w:val="clear" w:color="auto" w:fill="auto"/>
          <w:lang w:val="ro-RO" w:eastAsia="ro-RO" w:bidi="ro-RO"/>
        </w:rPr>
        <w:t>furnizor</w:t>
      </w:r>
      <w:r>
        <w:rPr>
          <w:color w:val="000000"/>
          <w:spacing w:val="0"/>
          <w:w w:val="100"/>
          <w:position w:val="0"/>
          <w:sz w:val="24"/>
          <w:szCs w:val="24"/>
          <w:shd w:val="clear" w:color="auto" w:fill="auto"/>
          <w:lang w:val="ro-RO" w:eastAsia="ro-RO" w:bidi="ro-RO"/>
        </w:rPr>
        <w:t>, pe de altă parte.</w:t>
      </w:r>
    </w:p>
    <w:p>
      <w:pPr>
        <w:pStyle w:val="Style2"/>
        <w:keepNext w:val="0"/>
        <w:keepLines w:val="0"/>
        <w:widowControl w:val="0"/>
        <w:numPr>
          <w:ilvl w:val="0"/>
          <w:numId w:val="1"/>
        </w:numPr>
        <w:shd w:val="clear" w:color="auto" w:fill="auto"/>
        <w:tabs>
          <w:tab w:pos="322"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Definiții</w:t>
      </w:r>
    </w:p>
    <w:p>
      <w:pPr>
        <w:pStyle w:val="Style2"/>
        <w:keepNext w:val="0"/>
        <w:keepLines w:val="0"/>
        <w:widowControl w:val="0"/>
        <w:numPr>
          <w:ilvl w:val="1"/>
          <w:numId w:val="1"/>
        </w:numPr>
        <w:shd w:val="clear" w:color="auto" w:fill="auto"/>
        <w:tabs>
          <w:tab w:pos="437"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 În prezentul contract următorii termeni vor fi interpretați astfel:</w:t>
      </w:r>
    </w:p>
    <w:p>
      <w:pPr>
        <w:pStyle w:val="Style2"/>
        <w:keepNext w:val="0"/>
        <w:keepLines w:val="0"/>
        <w:widowControl w:val="0"/>
        <w:numPr>
          <w:ilvl w:val="0"/>
          <w:numId w:val="3"/>
        </w:numPr>
        <w:shd w:val="clear" w:color="auto" w:fill="auto"/>
        <w:tabs>
          <w:tab w:pos="308"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contract</w:t>
      </w:r>
      <w:r>
        <w:rPr>
          <w:color w:val="000000"/>
          <w:spacing w:val="0"/>
          <w:w w:val="100"/>
          <w:position w:val="0"/>
          <w:sz w:val="24"/>
          <w:szCs w:val="24"/>
          <w:shd w:val="clear" w:color="auto" w:fill="auto"/>
          <w:lang w:val="ro-RO" w:eastAsia="ro-RO" w:bidi="ro-RO"/>
        </w:rPr>
        <w:t xml:space="preserve"> - reprezintă prezentul contract și toate Anexele sale.</w:t>
      </w:r>
    </w:p>
    <w:p>
      <w:pPr>
        <w:pStyle w:val="Style2"/>
        <w:keepNext w:val="0"/>
        <w:keepLines w:val="0"/>
        <w:widowControl w:val="0"/>
        <w:numPr>
          <w:ilvl w:val="0"/>
          <w:numId w:val="3"/>
        </w:numPr>
        <w:shd w:val="clear" w:color="auto" w:fill="auto"/>
        <w:tabs>
          <w:tab w:pos="337"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 xml:space="preserve">achizitor și furnizor </w:t>
      </w:r>
      <w:r>
        <w:rPr>
          <w:i/>
          <w:iCs/>
          <w:color w:val="000000"/>
          <w:spacing w:val="0"/>
          <w:w w:val="100"/>
          <w:position w:val="0"/>
          <w:sz w:val="24"/>
          <w:szCs w:val="24"/>
          <w:shd w:val="clear" w:color="auto" w:fill="auto"/>
          <w:lang w:val="ro-RO" w:eastAsia="ro-RO" w:bidi="ro-RO"/>
        </w:rPr>
        <w:t>-</w:t>
      </w:r>
      <w:r>
        <w:rPr>
          <w:color w:val="000000"/>
          <w:spacing w:val="0"/>
          <w:w w:val="100"/>
          <w:position w:val="0"/>
          <w:sz w:val="24"/>
          <w:szCs w:val="24"/>
          <w:shd w:val="clear" w:color="auto" w:fill="auto"/>
          <w:lang w:val="ro-RO" w:eastAsia="ro-RO" w:bidi="ro-RO"/>
        </w:rPr>
        <w:t xml:space="preserve"> părțile contractante, așa cum sunt acestea numite în prezentul contract; c. </w:t>
      </w:r>
      <w:r>
        <w:rPr>
          <w:b/>
          <w:bCs/>
          <w:i/>
          <w:iCs/>
          <w:color w:val="000000"/>
          <w:spacing w:val="0"/>
          <w:w w:val="100"/>
          <w:position w:val="0"/>
          <w:sz w:val="24"/>
          <w:szCs w:val="24"/>
          <w:shd w:val="clear" w:color="auto" w:fill="auto"/>
          <w:lang w:val="ro-RO" w:eastAsia="ro-RO" w:bidi="ro-RO"/>
        </w:rPr>
        <w:t>prețul contractului</w:t>
      </w:r>
      <w:r>
        <w:rPr>
          <w:color w:val="000000"/>
          <w:spacing w:val="0"/>
          <w:w w:val="100"/>
          <w:position w:val="0"/>
          <w:sz w:val="24"/>
          <w:szCs w:val="24"/>
          <w:shd w:val="clear" w:color="auto" w:fill="auto"/>
          <w:lang w:val="ro-RO" w:eastAsia="ro-RO" w:bidi="ro-RO"/>
        </w:rPr>
        <w:t>- prețul plătibil furnizorului de către achizitor, în baza contractului, pentru îndeplinirea integrală și corespunzătoare a tuturor obligațiilor asumate prin contract;</w:t>
      </w:r>
    </w:p>
    <w:p>
      <w:pPr>
        <w:pStyle w:val="Style2"/>
        <w:keepNext w:val="0"/>
        <w:keepLines w:val="0"/>
        <w:widowControl w:val="0"/>
        <w:numPr>
          <w:ilvl w:val="0"/>
          <w:numId w:val="5"/>
        </w:numPr>
        <w:shd w:val="clear" w:color="auto" w:fill="auto"/>
        <w:tabs>
          <w:tab w:pos="327"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produse</w:t>
      </w:r>
      <w:r>
        <w:rPr>
          <w:color w:val="000000"/>
          <w:spacing w:val="0"/>
          <w:w w:val="100"/>
          <w:position w:val="0"/>
          <w:sz w:val="24"/>
          <w:szCs w:val="24"/>
          <w:shd w:val="clear" w:color="auto" w:fill="auto"/>
          <w:lang w:val="ro-RO" w:eastAsia="ro-RO" w:bidi="ro-RO"/>
        </w:rPr>
        <w:t xml:space="preserve"> - echipamentele, mașinile, utilajele, orice alte bunuri, cuprinse în anexa/anexele la prezentul contract, pe care furnizorul se obligă, prin contract, să le furnizeze achizitorului;</w:t>
      </w:r>
    </w:p>
    <w:p>
      <w:pPr>
        <w:pStyle w:val="Style2"/>
        <w:keepNext w:val="0"/>
        <w:keepLines w:val="0"/>
        <w:widowControl w:val="0"/>
        <w:numPr>
          <w:ilvl w:val="0"/>
          <w:numId w:val="5"/>
        </w:numPr>
        <w:shd w:val="clear" w:color="auto" w:fill="auto"/>
        <w:tabs>
          <w:tab w:pos="313"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furnizare</w:t>
      </w:r>
      <w:r>
        <w:rPr>
          <w:i/>
          <w:iCs/>
          <w:color w:val="000000"/>
          <w:spacing w:val="0"/>
          <w:w w:val="100"/>
          <w:position w:val="0"/>
          <w:sz w:val="24"/>
          <w:szCs w:val="24"/>
          <w:shd w:val="clear" w:color="auto" w:fill="auto"/>
          <w:lang w:val="ro-RO" w:eastAsia="ro-RO" w:bidi="ro-RO"/>
        </w:rPr>
        <w:t>-</w:t>
      </w:r>
      <w:r>
        <w:rPr>
          <w:color w:val="000000"/>
          <w:spacing w:val="0"/>
          <w:w w:val="100"/>
          <w:position w:val="0"/>
          <w:sz w:val="24"/>
          <w:szCs w:val="24"/>
          <w:shd w:val="clear" w:color="auto" w:fill="auto"/>
          <w:lang w:val="ro-RO" w:eastAsia="ro-RO" w:bidi="ro-RO"/>
        </w:rPr>
        <w:t>furnizarea serviciilor de catering, respectiv activități legate de serviciile de catering, cum ar fi transportul, asigurarea, instalarea, punerea în funcțiune, asistența tehnică în perioada de garanție, și orice alte asemenea obligații care revin furnizorului prin contract;</w:t>
      </w:r>
    </w:p>
    <w:p>
      <w:pPr>
        <w:pStyle w:val="Style2"/>
        <w:keepNext w:val="0"/>
        <w:keepLines w:val="0"/>
        <w:widowControl w:val="0"/>
        <w:numPr>
          <w:ilvl w:val="0"/>
          <w:numId w:val="5"/>
        </w:numPr>
        <w:shd w:val="clear" w:color="auto" w:fill="auto"/>
        <w:tabs>
          <w:tab w:pos="289"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origine</w:t>
      </w:r>
      <w:r>
        <w:rPr>
          <w:color w:val="000000"/>
          <w:spacing w:val="0"/>
          <w:w w:val="100"/>
          <w:position w:val="0"/>
          <w:sz w:val="24"/>
          <w:szCs w:val="24"/>
          <w:shd w:val="clear" w:color="auto" w:fill="auto"/>
          <w:lang w:val="ro-RO" w:eastAsia="ro-RO" w:bidi="ro-RO"/>
        </w:rPr>
        <w:t>-locul unde produsele au fost realizate, fabricate. Produsele sunt fabricate atunci când prin procesul de fabricare, prelucrare sau asamblare majoră și esențială a componentelor rezultă un produs nou, recunoscut comercial, care este diferit, prin caracteristicile sale de bază, prin scop sau prin utilitate, de componentele sale. Originea produselor poate fi distinctă de naționalitatea furnizorului.</w:t>
      </w:r>
    </w:p>
    <w:p>
      <w:pPr>
        <w:pStyle w:val="Style2"/>
        <w:keepNext w:val="0"/>
        <w:keepLines w:val="0"/>
        <w:widowControl w:val="0"/>
        <w:numPr>
          <w:ilvl w:val="0"/>
          <w:numId w:val="5"/>
        </w:numPr>
        <w:shd w:val="clear" w:color="auto" w:fill="auto"/>
        <w:tabs>
          <w:tab w:pos="327"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destinație finală</w:t>
      </w:r>
      <w:r>
        <w:rPr>
          <w:color w:val="000000"/>
          <w:spacing w:val="0"/>
          <w:w w:val="100"/>
          <w:position w:val="0"/>
          <w:sz w:val="24"/>
          <w:szCs w:val="24"/>
          <w:shd w:val="clear" w:color="auto" w:fill="auto"/>
          <w:lang w:val="ro-RO" w:eastAsia="ro-RO" w:bidi="ro-RO"/>
        </w:rPr>
        <w:t>- locul unde furnizorul are obligația de a furniza produsele;</w:t>
      </w:r>
    </w:p>
    <w:p>
      <w:pPr>
        <w:pStyle w:val="Style2"/>
        <w:keepNext w:val="0"/>
        <w:keepLines w:val="0"/>
        <w:widowControl w:val="0"/>
        <w:numPr>
          <w:ilvl w:val="0"/>
          <w:numId w:val="5"/>
        </w:numPr>
        <w:shd w:val="clear" w:color="auto" w:fill="auto"/>
        <w:tabs>
          <w:tab w:pos="332"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termenii comerciali</w:t>
      </w:r>
      <w:r>
        <w:rPr>
          <w:color w:val="000000"/>
          <w:spacing w:val="0"/>
          <w:w w:val="100"/>
          <w:position w:val="0"/>
          <w:sz w:val="24"/>
          <w:szCs w:val="24"/>
          <w:shd w:val="clear" w:color="auto" w:fill="auto"/>
          <w:lang w:val="ro-RO" w:eastAsia="ro-RO" w:bidi="ro-RO"/>
        </w:rPr>
        <w:t xml:space="preserve"> de livrare vor fi interpretați conform INCOTERMS 2000 - Camera Internațională de Comerț (CIC).</w:t>
      </w:r>
    </w:p>
    <w:p>
      <w:pPr>
        <w:pStyle w:val="Style2"/>
        <w:keepNext w:val="0"/>
        <w:keepLines w:val="0"/>
        <w:widowControl w:val="0"/>
        <w:numPr>
          <w:ilvl w:val="0"/>
          <w:numId w:val="5"/>
        </w:numPr>
        <w:shd w:val="clear" w:color="auto" w:fill="auto"/>
        <w:tabs>
          <w:tab w:pos="284" w:val="left"/>
        </w:tabs>
        <w:bidi w:val="0"/>
        <w:spacing w:before="0" w:after="0" w:line="240" w:lineRule="auto"/>
        <w:ind w:left="0" w:right="0" w:firstLine="0"/>
        <w:jc w:val="both"/>
      </w:pPr>
      <w:r>
        <w:rPr>
          <w:b/>
          <w:bCs/>
          <w:i/>
          <w:iCs/>
          <w:color w:val="000000"/>
          <w:spacing w:val="0"/>
          <w:w w:val="100"/>
          <w:position w:val="0"/>
          <w:sz w:val="24"/>
          <w:szCs w:val="24"/>
          <w:shd w:val="clear" w:color="auto" w:fill="auto"/>
          <w:lang w:val="ro-RO" w:eastAsia="ro-RO" w:bidi="ro-RO"/>
        </w:rPr>
        <w:t>forța majoră</w:t>
      </w:r>
      <w:r>
        <w:rPr>
          <w:color w:val="000000"/>
          <w:spacing w:val="0"/>
          <w:w w:val="100"/>
          <w:position w:val="0"/>
          <w:sz w:val="24"/>
          <w:szCs w:val="24"/>
          <w:shd w:val="clear" w:color="auto" w:fill="auto"/>
          <w:lang w:val="ro-RO" w:eastAsia="ro-RO" w:bidi="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fortă majoră un eveniment asemenea celor de mai sus care, fără a crea o imposibilitate de executare, face extrem de costisitoare executarea obligațiilor uneia din părți;</w:t>
      </w:r>
    </w:p>
    <w:p>
      <w:pPr>
        <w:pStyle w:val="Style2"/>
        <w:keepNext w:val="0"/>
        <w:keepLines w:val="0"/>
        <w:widowControl w:val="0"/>
        <w:numPr>
          <w:ilvl w:val="0"/>
          <w:numId w:val="5"/>
        </w:numPr>
        <w:shd w:val="clear" w:color="auto" w:fill="auto"/>
        <w:tabs>
          <w:tab w:pos="284" w:val="left"/>
        </w:tabs>
        <w:bidi w:val="0"/>
        <w:spacing w:before="0" w:after="260" w:line="240" w:lineRule="auto"/>
        <w:ind w:left="0" w:right="0" w:firstLine="0"/>
        <w:jc w:val="both"/>
      </w:pPr>
      <w:r>
        <w:rPr>
          <w:b/>
          <w:bCs/>
          <w:i/>
          <w:iCs/>
          <w:color w:val="000000"/>
          <w:spacing w:val="0"/>
          <w:w w:val="100"/>
          <w:position w:val="0"/>
          <w:sz w:val="24"/>
          <w:szCs w:val="24"/>
          <w:shd w:val="clear" w:color="auto" w:fill="auto"/>
          <w:lang w:val="ro-RO" w:eastAsia="ro-RO" w:bidi="ro-RO"/>
        </w:rPr>
        <w:t>zi</w:t>
      </w:r>
      <w:r>
        <w:rPr>
          <w:color w:val="000000"/>
          <w:spacing w:val="0"/>
          <w:w w:val="100"/>
          <w:position w:val="0"/>
          <w:sz w:val="24"/>
          <w:szCs w:val="24"/>
          <w:shd w:val="clear" w:color="auto" w:fill="auto"/>
          <w:lang w:val="ro-RO" w:eastAsia="ro-RO" w:bidi="ro-RO"/>
        </w:rPr>
        <w:t xml:space="preserve">- zi calendaristică; </w:t>
      </w:r>
      <w:r>
        <w:rPr>
          <w:i/>
          <w:iCs/>
          <w:color w:val="000000"/>
          <w:spacing w:val="0"/>
          <w:w w:val="100"/>
          <w:position w:val="0"/>
          <w:sz w:val="24"/>
          <w:szCs w:val="24"/>
          <w:shd w:val="clear" w:color="auto" w:fill="auto"/>
          <w:lang w:val="ro-RO" w:eastAsia="ro-RO" w:bidi="ro-RO"/>
        </w:rPr>
        <w:t>an</w:t>
      </w:r>
      <w:r>
        <w:rPr>
          <w:color w:val="000000"/>
          <w:spacing w:val="0"/>
          <w:w w:val="100"/>
          <w:position w:val="0"/>
          <w:sz w:val="24"/>
          <w:szCs w:val="24"/>
          <w:shd w:val="clear" w:color="auto" w:fill="auto"/>
          <w:lang w:val="ro-RO" w:eastAsia="ro-RO" w:bidi="ro-RO"/>
        </w:rPr>
        <w:t xml:space="preserve"> - 365 de zile.</w:t>
      </w:r>
    </w:p>
    <w:p>
      <w:pPr>
        <w:pStyle w:val="Style2"/>
        <w:keepNext w:val="0"/>
        <w:keepLines w:val="0"/>
        <w:widowControl w:val="0"/>
        <w:numPr>
          <w:ilvl w:val="0"/>
          <w:numId w:val="1"/>
        </w:numPr>
        <w:shd w:val="clear" w:color="auto" w:fill="auto"/>
        <w:tabs>
          <w:tab w:pos="496" w:val="left"/>
        </w:tabs>
        <w:bidi w:val="0"/>
        <w:spacing w:before="0" w:after="0" w:line="240" w:lineRule="auto"/>
        <w:ind w:left="0" w:right="0" w:firstLine="140"/>
        <w:jc w:val="both"/>
      </w:pPr>
      <w:r>
        <w:rPr>
          <w:b/>
          <w:bCs/>
          <w:i/>
          <w:iCs/>
          <w:color w:val="000000"/>
          <w:spacing w:val="0"/>
          <w:w w:val="100"/>
          <w:position w:val="0"/>
          <w:sz w:val="24"/>
          <w:szCs w:val="24"/>
          <w:shd w:val="clear" w:color="auto" w:fill="auto"/>
          <w:lang w:val="ro-RO" w:eastAsia="ro-RO" w:bidi="ro-RO"/>
        </w:rPr>
        <w:t>Interpretare</w:t>
      </w:r>
    </w:p>
    <w:p>
      <w:pPr>
        <w:pStyle w:val="Style2"/>
        <w:keepNext w:val="0"/>
        <w:keepLines w:val="0"/>
        <w:widowControl w:val="0"/>
        <w:numPr>
          <w:ilvl w:val="1"/>
          <w:numId w:val="1"/>
        </w:numPr>
        <w:shd w:val="clear" w:color="auto" w:fill="auto"/>
        <w:tabs>
          <w:tab w:pos="587"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În prezentul contract, cu excepția unei prevederi contrare, cuvintele la forma singular vor include forma de plural și vice versa, acolo unde acest lucru este permis de context.</w:t>
      </w:r>
    </w:p>
    <w:p>
      <w:pPr>
        <w:pStyle w:val="Style2"/>
        <w:keepNext w:val="0"/>
        <w:keepLines w:val="0"/>
        <w:widowControl w:val="0"/>
        <w:numPr>
          <w:ilvl w:val="1"/>
          <w:numId w:val="1"/>
        </w:numPr>
        <w:shd w:val="clear" w:color="auto" w:fill="auto"/>
        <w:tabs>
          <w:tab w:pos="592" w:val="left"/>
        </w:tabs>
        <w:bidi w:val="0"/>
        <w:spacing w:before="0" w:after="260" w:line="240" w:lineRule="auto"/>
        <w:ind w:left="140" w:right="0" w:firstLine="0"/>
        <w:jc w:val="both"/>
      </w:pPr>
      <w:r>
        <w:rPr>
          <w:color w:val="000000"/>
          <w:spacing w:val="0"/>
          <w:w w:val="100"/>
          <w:position w:val="0"/>
          <w:sz w:val="24"/>
          <w:szCs w:val="24"/>
          <w:shd w:val="clear" w:color="auto" w:fill="auto"/>
          <w:lang w:val="ro-RO" w:eastAsia="ro-RO" w:bidi="ro-RO"/>
        </w:rPr>
        <w:t>Termenul “zi”sau “zile” sau orice referire la zile reprezintă zile calendaristice daca nu se specifică în mod diferit.</w:t>
      </w:r>
    </w:p>
    <w:p>
      <w:pPr>
        <w:pStyle w:val="Style2"/>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o-RO" w:eastAsia="ro-RO" w:bidi="ro-RO"/>
        </w:rPr>
        <w:t>Clauze obligatorii</w:t>
      </w:r>
    </w:p>
    <w:p>
      <w:pPr>
        <w:pStyle w:val="Style2"/>
        <w:keepNext w:val="0"/>
        <w:keepLines w:val="0"/>
        <w:widowControl w:val="0"/>
        <w:numPr>
          <w:ilvl w:val="0"/>
          <w:numId w:val="1"/>
        </w:numPr>
        <w:shd w:val="clear" w:color="auto" w:fill="auto"/>
        <w:tabs>
          <w:tab w:pos="496" w:val="left"/>
        </w:tabs>
        <w:bidi w:val="0"/>
        <w:spacing w:before="0" w:after="260" w:line="240" w:lineRule="auto"/>
        <w:ind w:left="0" w:right="0" w:firstLine="140"/>
        <w:jc w:val="both"/>
      </w:pPr>
      <w:r>
        <w:rPr>
          <w:b/>
          <w:bCs/>
          <w:i/>
          <w:iCs/>
          <w:color w:val="000000"/>
          <w:spacing w:val="0"/>
          <w:w w:val="100"/>
          <w:position w:val="0"/>
          <w:sz w:val="24"/>
          <w:szCs w:val="24"/>
          <w:shd w:val="clear" w:color="auto" w:fill="auto"/>
          <w:lang w:val="ro-RO" w:eastAsia="ro-RO" w:bidi="ro-RO"/>
        </w:rPr>
        <w:t>Obiectul si pretul contractului subsecvent</w:t>
      </w:r>
    </w:p>
    <w:p>
      <w:pPr>
        <w:pStyle w:val="Style2"/>
        <w:keepNext w:val="0"/>
        <w:keepLines w:val="0"/>
        <w:widowControl w:val="0"/>
        <w:numPr>
          <w:ilvl w:val="1"/>
          <w:numId w:val="1"/>
        </w:numPr>
        <w:shd w:val="clear" w:color="auto" w:fill="auto"/>
        <w:tabs>
          <w:tab w:pos="572"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 Furnizorul se obligă să furnizeze servicii de catering la sediul beneficiarului situat în Deva, str. N. Grigorescu nr. 8 bis, între orele 16,00 - 17,00.</w:t>
      </w:r>
    </w:p>
    <w:p>
      <w:pPr>
        <w:pStyle w:val="Style2"/>
        <w:keepNext w:val="0"/>
        <w:keepLines w:val="0"/>
        <w:widowControl w:val="0"/>
        <w:numPr>
          <w:ilvl w:val="1"/>
          <w:numId w:val="1"/>
        </w:numPr>
        <w:shd w:val="clear" w:color="auto" w:fill="auto"/>
        <w:tabs>
          <w:tab w:pos="596" w:val="left"/>
          <w:tab w:leader="dot" w:pos="6510" w:val="left"/>
        </w:tabs>
        <w:bidi w:val="0"/>
        <w:spacing w:before="0" w:after="0" w:line="240" w:lineRule="auto"/>
        <w:ind w:left="14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 Prețul convenit pentru îndeplinirea contractului, plătibil furnizorului de către achizitor conform prevederilor prezentului contract, este de</w:t>
        <w:tab/>
        <w:t>lei fara TVA si corespunde</w:t>
      </w:r>
    </w:p>
    <w:p>
      <w:pPr>
        <w:pStyle w:val="Style2"/>
        <w:keepNext w:val="0"/>
        <w:keepLines w:val="0"/>
        <w:widowControl w:val="0"/>
        <w:shd w:val="clear" w:color="auto" w:fill="auto"/>
        <w:bidi w:val="0"/>
        <w:spacing w:before="0" w:after="540" w:line="240" w:lineRule="auto"/>
        <w:ind w:left="140" w:right="0" w:firstLine="0"/>
        <w:jc w:val="both"/>
      </w:pPr>
      <w:r>
        <w:rPr>
          <w:color w:val="000000"/>
          <w:spacing w:val="0"/>
          <w:w w:val="100"/>
          <w:position w:val="0"/>
          <w:sz w:val="24"/>
          <w:szCs w:val="24"/>
          <w:shd w:val="clear" w:color="auto" w:fill="auto"/>
          <w:lang w:val="ro-RO" w:eastAsia="ro-RO" w:bidi="ro-RO"/>
        </w:rPr>
        <w:t>serviciilor de catering .</w:t>
      </w:r>
    </w:p>
    <w:p>
      <w:pPr>
        <w:pStyle w:val="Style5"/>
        <w:keepNext/>
        <w:keepLines/>
        <w:widowControl w:val="0"/>
        <w:numPr>
          <w:ilvl w:val="0"/>
          <w:numId w:val="7"/>
        </w:numPr>
        <w:shd w:val="clear" w:color="auto" w:fill="auto"/>
        <w:tabs>
          <w:tab w:pos="496" w:val="left"/>
        </w:tabs>
        <w:bidi w:val="0"/>
        <w:spacing w:before="0" w:after="0" w:line="240" w:lineRule="auto"/>
        <w:ind w:left="140" w:right="0" w:firstLine="0"/>
        <w:jc w:val="both"/>
      </w:pPr>
      <w:bookmarkStart w:id="2" w:name="bookmark2"/>
      <w:r>
        <w:rPr>
          <w:color w:val="000000"/>
          <w:spacing w:val="0"/>
          <w:w w:val="100"/>
          <w:position w:val="0"/>
          <w:sz w:val="24"/>
          <w:szCs w:val="24"/>
          <w:shd w:val="clear" w:color="auto" w:fill="auto"/>
          <w:lang w:val="ro-RO" w:eastAsia="ro-RO" w:bidi="ro-RO"/>
        </w:rPr>
        <w:t>Conditii de desfasurare a furnizarii</w:t>
      </w:r>
      <w:bookmarkEnd w:id="2"/>
    </w:p>
    <w:p>
      <w:pPr>
        <w:pStyle w:val="Style2"/>
        <w:keepNext w:val="0"/>
        <w:keepLines w:val="0"/>
        <w:widowControl w:val="0"/>
        <w:numPr>
          <w:ilvl w:val="0"/>
          <w:numId w:val="1"/>
        </w:numPr>
        <w:shd w:val="clear" w:color="auto" w:fill="auto"/>
        <w:tabs>
          <w:tab w:pos="496"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(1)Cantitatea de servicii de catering a unui contract subsecvent ce urmeaza sa fie cumparata de catre beneficiar de la furnizor este prevazuta in Anexa 1.</w:t>
      </w:r>
    </w:p>
    <w:p>
      <w:pPr>
        <w:pStyle w:val="Style2"/>
        <w:keepNext w:val="0"/>
        <w:keepLines w:val="0"/>
        <w:widowControl w:val="0"/>
        <w:shd w:val="clear" w:color="auto" w:fill="auto"/>
        <w:bidi w:val="0"/>
        <w:spacing w:before="0" w:after="260" w:line="240" w:lineRule="auto"/>
        <w:ind w:left="140" w:right="0" w:firstLine="200"/>
        <w:jc w:val="both"/>
      </w:pPr>
      <w:r>
        <w:rPr>
          <w:color w:val="000000"/>
          <w:spacing w:val="0"/>
          <w:w w:val="100"/>
          <w:position w:val="0"/>
          <w:sz w:val="24"/>
          <w:szCs w:val="24"/>
          <w:shd w:val="clear" w:color="auto" w:fill="auto"/>
          <w:lang w:val="ro-RO" w:eastAsia="ro-RO" w:bidi="ro-RO"/>
        </w:rPr>
        <w:t xml:space="preserve">(2) Livrarea se va face </w:t>
      </w:r>
      <w:r>
        <w:rPr>
          <w:b/>
          <w:bCs/>
          <w:color w:val="000000"/>
          <w:spacing w:val="0"/>
          <w:w w:val="100"/>
          <w:position w:val="0"/>
          <w:sz w:val="24"/>
          <w:szCs w:val="24"/>
          <w:shd w:val="clear" w:color="auto" w:fill="auto"/>
          <w:lang w:val="ro-RO" w:eastAsia="ro-RO" w:bidi="ro-RO"/>
        </w:rPr>
        <w:t xml:space="preserve">zilnic, </w:t>
      </w:r>
      <w:r>
        <w:rPr>
          <w:color w:val="000000"/>
          <w:spacing w:val="0"/>
          <w:w w:val="100"/>
          <w:position w:val="0"/>
          <w:sz w:val="24"/>
          <w:szCs w:val="24"/>
          <w:shd w:val="clear" w:color="auto" w:fill="auto"/>
          <w:lang w:val="ro-RO" w:eastAsia="ro-RO" w:bidi="ro-RO"/>
        </w:rPr>
        <w:t xml:space="preserve">pe bază de comandă scrisă, în funcție de necesarul de consum comunicat de către beneficiar. </w:t>
      </w:r>
      <w:r>
        <w:rPr>
          <w:b/>
          <w:bCs/>
          <w:color w:val="000000"/>
          <w:spacing w:val="0"/>
          <w:w w:val="100"/>
          <w:position w:val="0"/>
          <w:sz w:val="24"/>
          <w:szCs w:val="24"/>
          <w:shd w:val="clear" w:color="auto" w:fill="auto"/>
          <w:lang w:val="ro-RO" w:eastAsia="ro-RO" w:bidi="ro-RO"/>
        </w:rPr>
        <w:t>Pachetele alimentare vor fi livrate astfel încât să corespundă descrierii caracteristicilor tehnice minime din caietul de sarcini, numai de la producătorul declarat în propunerea tehnică</w:t>
      </w:r>
      <w:r>
        <w:rPr>
          <w:color w:val="000000"/>
          <w:spacing w:val="0"/>
          <w:w w:val="100"/>
          <w:position w:val="0"/>
          <w:sz w:val="24"/>
          <w:szCs w:val="24"/>
          <w:shd w:val="clear" w:color="auto" w:fill="auto"/>
          <w:lang w:val="ro-RO" w:eastAsia="ro-RO" w:bidi="ro-RO"/>
        </w:rPr>
        <w:t>.</w:t>
      </w:r>
    </w:p>
    <w:p>
      <w:pPr>
        <w:pStyle w:val="Style5"/>
        <w:keepNext/>
        <w:keepLines/>
        <w:widowControl w:val="0"/>
        <w:numPr>
          <w:ilvl w:val="1"/>
          <w:numId w:val="9"/>
        </w:numPr>
        <w:shd w:val="clear" w:color="auto" w:fill="auto"/>
        <w:tabs>
          <w:tab w:pos="659" w:val="left"/>
        </w:tabs>
        <w:bidi w:val="0"/>
        <w:spacing w:before="0" w:after="260" w:line="240" w:lineRule="auto"/>
        <w:ind w:left="0" w:right="0" w:firstLine="140"/>
        <w:jc w:val="both"/>
      </w:pPr>
      <w:bookmarkStart w:id="4" w:name="bookmark4"/>
      <w:r>
        <w:rPr>
          <w:color w:val="000000"/>
          <w:spacing w:val="0"/>
          <w:w w:val="100"/>
          <w:position w:val="0"/>
          <w:sz w:val="24"/>
          <w:szCs w:val="24"/>
          <w:shd w:val="clear" w:color="auto" w:fill="auto"/>
          <w:lang w:val="ro-RO" w:eastAsia="ro-RO" w:bidi="ro-RO"/>
        </w:rPr>
        <w:t>bligatii si garantii</w:t>
      </w:r>
      <w:bookmarkEnd w:id="4"/>
    </w:p>
    <w:p>
      <w:pPr>
        <w:pStyle w:val="Style2"/>
        <w:keepNext w:val="0"/>
        <w:keepLines w:val="0"/>
        <w:widowControl w:val="0"/>
        <w:numPr>
          <w:ilvl w:val="1"/>
          <w:numId w:val="9"/>
        </w:numPr>
        <w:shd w:val="clear" w:color="auto" w:fill="auto"/>
        <w:tabs>
          <w:tab w:pos="572"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 (1) Partile se obliga una fata de cealalta sa detina, pe parcursul derularii contractului, toate certificatele si avizele necesare fiecareia pentru executarea obligatiilor cuprinse in prezentul contract, conformandu-se in acelasi timp tuturor cerintelor legale.</w:t>
      </w:r>
    </w:p>
    <w:p>
      <w:pPr>
        <w:pStyle w:val="Style2"/>
        <w:keepNext w:val="0"/>
        <w:keepLines w:val="0"/>
        <w:widowControl w:val="0"/>
        <w:numPr>
          <w:ilvl w:val="0"/>
          <w:numId w:val="11"/>
        </w:numPr>
        <w:shd w:val="clear" w:color="auto" w:fill="auto"/>
        <w:tabs>
          <w:tab w:pos="1057" w:val="left"/>
        </w:tabs>
        <w:bidi w:val="0"/>
        <w:spacing w:before="0" w:after="0" w:line="240" w:lineRule="auto"/>
        <w:ind w:left="140" w:right="0" w:firstLine="480"/>
        <w:jc w:val="both"/>
      </w:pPr>
      <w:r>
        <w:rPr>
          <w:color w:val="000000"/>
          <w:spacing w:val="0"/>
          <w:w w:val="100"/>
          <w:position w:val="0"/>
          <w:sz w:val="24"/>
          <w:szCs w:val="24"/>
          <w:shd w:val="clear" w:color="auto" w:fill="auto"/>
          <w:lang w:val="ro-RO" w:eastAsia="ro-RO" w:bidi="ro-RO"/>
        </w:rPr>
        <w:t>Partile garanteaza una celeilalte ca prezentul contract reprezinta o obligatie valida, legala, opozabila in justitie in termenii acestui contract.</w:t>
      </w:r>
    </w:p>
    <w:p>
      <w:pPr>
        <w:pStyle w:val="Style2"/>
        <w:keepNext w:val="0"/>
        <w:keepLines w:val="0"/>
        <w:widowControl w:val="0"/>
        <w:numPr>
          <w:ilvl w:val="0"/>
          <w:numId w:val="11"/>
        </w:numPr>
        <w:shd w:val="clear" w:color="auto" w:fill="auto"/>
        <w:tabs>
          <w:tab w:pos="1057" w:val="left"/>
        </w:tabs>
        <w:bidi w:val="0"/>
        <w:spacing w:before="0" w:after="260" w:line="240" w:lineRule="auto"/>
        <w:ind w:left="140" w:right="0" w:firstLine="480"/>
        <w:jc w:val="both"/>
      </w:pPr>
      <w:r>
        <w:rPr>
          <w:color w:val="000000"/>
          <w:spacing w:val="0"/>
          <w:w w:val="100"/>
          <w:position w:val="0"/>
          <w:sz w:val="24"/>
          <w:szCs w:val="24"/>
          <w:shd w:val="clear" w:color="auto" w:fill="auto"/>
          <w:lang w:val="ro-RO" w:eastAsia="ro-RO" w:bidi="ro-RO"/>
        </w:rPr>
        <w:t>Partile se obliga una fata de cealalta sa asigure accesul, conform legii, la toate informatiile, documentatiile si datele necesare bunei derulari a contractului si care sunt accesibile conform reglementarilor in vigoare tuturor autoritatilor statului, institutiilor financiar-bancare, consultantilor si contractantilor.</w:t>
      </w:r>
    </w:p>
    <w:p>
      <w:pPr>
        <w:pStyle w:val="Style5"/>
        <w:keepNext/>
        <w:keepLines/>
        <w:widowControl w:val="0"/>
        <w:shd w:val="clear" w:color="auto" w:fill="auto"/>
        <w:bidi w:val="0"/>
        <w:spacing w:before="0" w:after="260" w:line="240" w:lineRule="auto"/>
        <w:ind w:left="0" w:right="0" w:firstLine="140"/>
        <w:jc w:val="both"/>
      </w:pPr>
      <w:bookmarkStart w:id="6" w:name="bookmark6"/>
      <w:r>
        <w:rPr>
          <w:color w:val="000000"/>
          <w:spacing w:val="0"/>
          <w:w w:val="100"/>
          <w:position w:val="0"/>
          <w:sz w:val="24"/>
          <w:szCs w:val="24"/>
          <w:shd w:val="clear" w:color="auto" w:fill="auto"/>
          <w:lang w:val="ro-RO" w:eastAsia="ro-RO" w:bidi="ro-RO"/>
        </w:rPr>
        <w:t>7. Drepturile si obligatiile partilor</w:t>
      </w:r>
      <w:bookmarkEnd w:id="6"/>
    </w:p>
    <w:p>
      <w:pPr>
        <w:pStyle w:val="Style2"/>
        <w:keepNext w:val="0"/>
        <w:keepLines w:val="0"/>
        <w:widowControl w:val="0"/>
        <w:numPr>
          <w:ilvl w:val="1"/>
          <w:numId w:val="13"/>
        </w:numPr>
        <w:shd w:val="clear" w:color="auto" w:fill="auto"/>
        <w:tabs>
          <w:tab w:pos="644"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Promitentul - Prestator se obligă ca furnizarea să respecte toate clauzele prevăzute în prezentul acord-cadru.</w:t>
      </w:r>
    </w:p>
    <w:p>
      <w:pPr>
        <w:pStyle w:val="Style2"/>
        <w:keepNext w:val="0"/>
        <w:keepLines w:val="0"/>
        <w:widowControl w:val="0"/>
        <w:numPr>
          <w:ilvl w:val="1"/>
          <w:numId w:val="13"/>
        </w:numPr>
        <w:shd w:val="clear" w:color="auto" w:fill="auto"/>
        <w:tabs>
          <w:tab w:pos="649"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În cazul în care Promitentul - Prestator nu respectă obligațiile asumate prin prezentul acord- cadru, Promitentul- Achizitor are dreptul de a considera că Promitentul - Prestator nu are capacitatea de a răspunde solicitărilor Promitentului - Achizitor.</w:t>
      </w:r>
    </w:p>
    <w:p>
      <w:pPr>
        <w:pStyle w:val="Style2"/>
        <w:keepNext w:val="0"/>
        <w:keepLines w:val="0"/>
        <w:widowControl w:val="0"/>
        <w:numPr>
          <w:ilvl w:val="1"/>
          <w:numId w:val="13"/>
        </w:numPr>
        <w:shd w:val="clear" w:color="auto" w:fill="auto"/>
        <w:tabs>
          <w:tab w:pos="649" w:val="left"/>
        </w:tabs>
        <w:bidi w:val="0"/>
        <w:spacing w:before="0" w:after="0" w:line="240" w:lineRule="auto"/>
        <w:ind w:left="140" w:right="0" w:firstLine="0"/>
        <w:jc w:val="both"/>
      </w:pPr>
      <w:r>
        <w:rPr>
          <w:color w:val="000000"/>
          <w:spacing w:val="0"/>
          <w:w w:val="100"/>
          <w:position w:val="0"/>
          <w:sz w:val="24"/>
          <w:szCs w:val="24"/>
          <w:shd w:val="clear" w:color="auto" w:fill="auto"/>
          <w:lang w:val="ro-RO" w:eastAsia="ro-RO" w:bidi="ro-RO"/>
        </w:rPr>
        <w:t>Promitentul - Prestator este răspunzător atât de siguranța tuturor operațiunilor și metodelor de prestare utilizate, cât și de calificarea personalului folosit pe toată durata acordului cadru.</w:t>
      </w:r>
    </w:p>
    <w:p>
      <w:pPr>
        <w:pStyle w:val="Style2"/>
        <w:keepNext w:val="0"/>
        <w:keepLines w:val="0"/>
        <w:widowControl w:val="0"/>
        <w:numPr>
          <w:ilvl w:val="1"/>
          <w:numId w:val="13"/>
        </w:numPr>
        <w:shd w:val="clear" w:color="auto" w:fill="auto"/>
        <w:tabs>
          <w:tab w:pos="654" w:val="left"/>
        </w:tabs>
        <w:bidi w:val="0"/>
        <w:spacing w:before="0" w:after="260" w:line="240" w:lineRule="auto"/>
        <w:ind w:left="140" w:right="0" w:firstLine="0"/>
        <w:jc w:val="both"/>
      </w:pPr>
      <w:r>
        <w:rPr>
          <w:color w:val="000000"/>
          <w:spacing w:val="0"/>
          <w:w w:val="100"/>
          <w:position w:val="0"/>
          <w:sz w:val="24"/>
          <w:szCs w:val="24"/>
          <w:shd w:val="clear" w:color="auto" w:fill="auto"/>
          <w:lang w:val="ro-RO" w:eastAsia="ro-RO" w:bidi="ro-RO"/>
        </w:rPr>
        <w:t>Promitentul - Prestator își asuma ca obligație principala fata de autoritatea contractantă furnizarea, astfel cum a fost prevăzuta în acordul-cadru, ori de câte ori autoritatea contractantă solicita acest lucru.</w:t>
      </w:r>
    </w:p>
    <w:p>
      <w:pPr>
        <w:pStyle w:val="Style2"/>
        <w:keepNext w:val="0"/>
        <w:keepLines w:val="0"/>
        <w:widowControl w:val="0"/>
        <w:numPr>
          <w:ilvl w:val="1"/>
          <w:numId w:val="13"/>
        </w:numPr>
        <w:shd w:val="clear" w:color="auto" w:fill="auto"/>
        <w:tabs>
          <w:tab w:pos="766"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Promitentul - Prestator se obligă să despăgubească achizitorul împotriva oricăror:</w:t>
      </w:r>
    </w:p>
    <w:p>
      <w:pPr>
        <w:pStyle w:val="Style2"/>
        <w:keepNext w:val="0"/>
        <w:keepLines w:val="0"/>
        <w:widowControl w:val="0"/>
        <w:numPr>
          <w:ilvl w:val="0"/>
          <w:numId w:val="15"/>
        </w:numPr>
        <w:shd w:val="clear" w:color="auto" w:fill="auto"/>
        <w:tabs>
          <w:tab w:pos="766" w:val="left"/>
          <w:tab w:pos="861"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Reclamații și acțiuni în justiție ce rezultă din încălcarea unor drepturi de proprietate</w:t>
      </w:r>
    </w:p>
    <w:p>
      <w:pPr>
        <w:pStyle w:val="Style2"/>
        <w:keepNext w:val="0"/>
        <w:keepLines w:val="0"/>
        <w:widowControl w:val="0"/>
        <w:shd w:val="clear" w:color="auto" w:fill="auto"/>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intelectuală (brevete, nume, mărci înregistrate, etc.), legate de echipamentele, materialele, instalațiile sau utilajele folosite pentru sau în legătură cu produsele achiziționate, și</w:t>
      </w:r>
    </w:p>
    <w:p>
      <w:pPr>
        <w:pStyle w:val="Style2"/>
        <w:keepNext w:val="0"/>
        <w:keepLines w:val="0"/>
        <w:widowControl w:val="0"/>
        <w:numPr>
          <w:ilvl w:val="0"/>
          <w:numId w:val="15"/>
        </w:numPr>
        <w:shd w:val="clear" w:color="auto" w:fill="auto"/>
        <w:tabs>
          <w:tab w:pos="766" w:val="left"/>
          <w:tab w:pos="861"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Daune-interese, costuri, taxe și cheltuieli de orice natură aferente, cu excepția situației</w:t>
      </w:r>
    </w:p>
    <w:p>
      <w:pPr>
        <w:pStyle w:val="Style2"/>
        <w:keepNext w:val="0"/>
        <w:keepLines w:val="0"/>
        <w:widowControl w:val="0"/>
        <w:shd w:val="clear" w:color="auto" w:fill="auto"/>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în care o astfel de încălcare rezultă din respectarea caietului de sarcini întocmit de către Promitentul- achizitor.</w:t>
      </w:r>
    </w:p>
    <w:p>
      <w:pPr>
        <w:pStyle w:val="Style2"/>
        <w:keepNext w:val="0"/>
        <w:keepLines w:val="0"/>
        <w:widowControl w:val="0"/>
        <w:numPr>
          <w:ilvl w:val="1"/>
          <w:numId w:val="13"/>
        </w:numPr>
        <w:shd w:val="clear" w:color="auto" w:fill="auto"/>
        <w:tabs>
          <w:tab w:pos="646"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Promitent-Prestator are obligația de a nu transfera total sau parțial obligațiile sale asumate prin prezentul acord-cadru.</w:t>
      </w:r>
    </w:p>
    <w:p>
      <w:pPr>
        <w:pStyle w:val="Style2"/>
        <w:keepNext w:val="0"/>
        <w:keepLines w:val="0"/>
        <w:widowControl w:val="0"/>
        <w:numPr>
          <w:ilvl w:val="1"/>
          <w:numId w:val="13"/>
        </w:numPr>
        <w:shd w:val="clear" w:color="auto" w:fill="auto"/>
        <w:tabs>
          <w:tab w:pos="637"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Promitent-Prestator se obligă să declare subcontractanții propuși la încheierea acordului- cadru.În măsura în care există subcontractanți propuși, se vor aplica dispozițiile capitolului V- secțiunea 1-Subcontractarea din Legea nr.98/2016 și prevederile capitolului IV, secțiunea 1- Subcontractarea din HG nr.395/2016.</w:t>
      </w:r>
    </w:p>
    <w:p>
      <w:pPr>
        <w:pStyle w:val="Style2"/>
        <w:keepNext w:val="0"/>
        <w:keepLines w:val="0"/>
        <w:widowControl w:val="0"/>
        <w:numPr>
          <w:ilvl w:val="1"/>
          <w:numId w:val="13"/>
        </w:numPr>
        <w:shd w:val="clear" w:color="auto" w:fill="auto"/>
        <w:tabs>
          <w:tab w:pos="646"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Promitentul -Prestator se obligă să răspundă solicitării Promitent-Achizitorului de a încheia un contract subsecvent. Dacă acesta declară că nu are capacitatea de a răspunde solicitării sau întrerupe serviiile pe o perioadă mai mare de 30 de zile, Promitentul-Prestator va suferi consecințele prevăzute în acordul-cadru pentru neîndeplinirea obligațiilor în sarcina sa, după cum urmează:</w:t>
      </w:r>
    </w:p>
    <w:p>
      <w:pPr>
        <w:pStyle w:val="Style2"/>
        <w:keepNext w:val="0"/>
        <w:keepLines w:val="0"/>
        <w:widowControl w:val="0"/>
        <w:numPr>
          <w:ilvl w:val="2"/>
          <w:numId w:val="13"/>
        </w:numPr>
        <w:shd w:val="clear" w:color="auto" w:fill="auto"/>
        <w:tabs>
          <w:tab w:pos="824" w:val="left"/>
        </w:tabs>
        <w:bidi w:val="0"/>
        <w:spacing w:before="0" w:after="0" w:line="276" w:lineRule="auto"/>
        <w:ind w:left="140" w:right="0" w:firstLine="20"/>
        <w:jc w:val="both"/>
      </w:pPr>
      <w:r>
        <w:rPr>
          <w:color w:val="000000"/>
          <w:spacing w:val="0"/>
          <w:w w:val="100"/>
          <w:position w:val="0"/>
          <w:sz w:val="24"/>
          <w:szCs w:val="24"/>
          <w:shd w:val="clear" w:color="auto" w:fill="auto"/>
          <w:lang w:val="ro-RO" w:eastAsia="ro-RO" w:bidi="ro-RO"/>
        </w:rPr>
        <w:t>În situația în care Promitent-Prestatorul clasat pe primul loc nu are capacitatea de a răspunde solicitării Promitent-Achizitorului și acesta din urmă este nevoit să încheie contractul subsecvent cu următorul clasat, Promitent-Prestatorul în culpă, datorează daune-interese egale cu 10% din valoarea contractului subsecvent în cauză.</w:t>
      </w:r>
    </w:p>
    <w:p>
      <w:pPr>
        <w:pStyle w:val="Style2"/>
        <w:keepNext w:val="0"/>
        <w:keepLines w:val="0"/>
        <w:widowControl w:val="0"/>
        <w:numPr>
          <w:ilvl w:val="2"/>
          <w:numId w:val="13"/>
        </w:numPr>
        <w:shd w:val="clear" w:color="auto" w:fill="auto"/>
        <w:tabs>
          <w:tab w:pos="829" w:val="left"/>
        </w:tabs>
        <w:bidi w:val="0"/>
        <w:spacing w:before="0" w:after="0" w:line="276" w:lineRule="auto"/>
        <w:ind w:left="140" w:right="0" w:firstLine="20"/>
        <w:jc w:val="both"/>
      </w:pPr>
      <w:r>
        <w:rPr>
          <w:color w:val="000000"/>
          <w:spacing w:val="0"/>
          <w:w w:val="100"/>
          <w:position w:val="0"/>
          <w:sz w:val="24"/>
          <w:szCs w:val="24"/>
          <w:shd w:val="clear" w:color="auto" w:fill="auto"/>
          <w:lang w:val="ro-RO" w:eastAsia="ro-RO" w:bidi="ro-RO"/>
        </w:rPr>
        <w:t>În cazul în care niciunul dintre Promitent-Prestatori nu poate furniza serviciile de catering ce fac obiectul unui contract subsecvent pe care Promitent-Achizitorul intenționează să-l încheie, fiecare Promitent-Prestator va datora Promitent -Achizitorului, daune-interese în cuantum de 10% din valoarea contractului subsecvent în cauză.</w:t>
      </w:r>
    </w:p>
    <w:p>
      <w:pPr>
        <w:pStyle w:val="Style2"/>
        <w:keepNext w:val="0"/>
        <w:keepLines w:val="0"/>
        <w:widowControl w:val="0"/>
        <w:numPr>
          <w:ilvl w:val="2"/>
          <w:numId w:val="13"/>
        </w:numPr>
        <w:shd w:val="clear" w:color="auto" w:fill="auto"/>
        <w:tabs>
          <w:tab w:pos="766" w:val="left"/>
        </w:tabs>
        <w:bidi w:val="0"/>
        <w:spacing w:before="0" w:after="300" w:line="276" w:lineRule="auto"/>
        <w:ind w:left="140" w:right="0" w:hanging="140"/>
        <w:jc w:val="both"/>
      </w:pPr>
      <w:r>
        <w:rPr>
          <w:color w:val="000000"/>
          <w:spacing w:val="0"/>
          <w:w w:val="100"/>
          <w:position w:val="0"/>
          <w:sz w:val="24"/>
          <w:szCs w:val="24"/>
          <w:shd w:val="clear" w:color="auto" w:fill="auto"/>
          <w:lang w:val="ro-RO" w:eastAsia="ro-RO" w:bidi="ro-RO"/>
        </w:rPr>
        <w:t>Daunele-interese datorate de către Promitent-Prestator vor fi plătite în termen de maxim 30 de zile de la data înștiințării primite din partea Promitent-Achizitorului.</w:t>
      </w:r>
    </w:p>
    <w:p>
      <w:pPr>
        <w:pStyle w:val="Style5"/>
        <w:keepNext/>
        <w:keepLines/>
        <w:widowControl w:val="0"/>
        <w:numPr>
          <w:ilvl w:val="1"/>
          <w:numId w:val="17"/>
        </w:numPr>
        <w:shd w:val="clear" w:color="auto" w:fill="auto"/>
        <w:tabs>
          <w:tab w:pos="825" w:val="left"/>
        </w:tabs>
        <w:bidi w:val="0"/>
        <w:spacing w:before="0" w:after="260" w:line="240" w:lineRule="auto"/>
        <w:ind w:left="140" w:right="0" w:firstLine="20"/>
        <w:jc w:val="both"/>
      </w:pPr>
      <w:bookmarkStart w:id="8" w:name="bookmark8"/>
      <w:r>
        <w:rPr>
          <w:color w:val="000000"/>
          <w:spacing w:val="0"/>
          <w:w w:val="100"/>
          <w:position w:val="0"/>
          <w:sz w:val="24"/>
          <w:szCs w:val="24"/>
          <w:shd w:val="clear" w:color="auto" w:fill="auto"/>
          <w:lang w:val="ro-RO" w:eastAsia="ro-RO" w:bidi="ro-RO"/>
        </w:rPr>
        <w:t>LIGAȚIILE PROMITENTULUI ACHIZITOR</w:t>
      </w:r>
      <w:bookmarkEnd w:id="8"/>
    </w:p>
    <w:p>
      <w:pPr>
        <w:pStyle w:val="Style2"/>
        <w:keepNext w:val="0"/>
        <w:keepLines w:val="0"/>
        <w:widowControl w:val="0"/>
        <w:numPr>
          <w:ilvl w:val="1"/>
          <w:numId w:val="17"/>
        </w:numPr>
        <w:shd w:val="clear" w:color="auto" w:fill="auto"/>
        <w:tabs>
          <w:tab w:pos="766"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Promitentul - Achizitor se obligă în baza contractelor subsecvente atribuite Promitentului -Prestator, să achiziționeze în condițiile convenite în prezentul acord cadru.</w:t>
      </w:r>
    </w:p>
    <w:p>
      <w:pPr>
        <w:pStyle w:val="Style2"/>
        <w:keepNext w:val="0"/>
        <w:keepLines w:val="0"/>
        <w:widowControl w:val="0"/>
        <w:numPr>
          <w:ilvl w:val="1"/>
          <w:numId w:val="17"/>
        </w:numPr>
        <w:shd w:val="clear" w:color="auto" w:fill="auto"/>
        <w:tabs>
          <w:tab w:pos="766"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Promitentul - Achizitor se obligă să plătească prețul serviciilor de catering către Promitentul-Prestator în termenele convenite prin contractele subsecvente care vor fi încheiate.</w:t>
      </w:r>
    </w:p>
    <w:p>
      <w:pPr>
        <w:pStyle w:val="Style2"/>
        <w:keepNext w:val="0"/>
        <w:keepLines w:val="0"/>
        <w:widowControl w:val="0"/>
        <w:numPr>
          <w:ilvl w:val="1"/>
          <w:numId w:val="17"/>
        </w:numPr>
        <w:shd w:val="clear" w:color="auto" w:fill="auto"/>
        <w:tabs>
          <w:tab w:pos="766" w:val="left"/>
        </w:tabs>
        <w:bidi w:val="0"/>
        <w:spacing w:before="0" w:after="0" w:line="240" w:lineRule="auto"/>
        <w:ind w:left="140" w:right="0" w:firstLine="20"/>
        <w:jc w:val="both"/>
      </w:pPr>
      <w:r>
        <w:rPr>
          <w:color w:val="000000"/>
          <w:spacing w:val="0"/>
          <w:w w:val="100"/>
          <w:position w:val="0"/>
          <w:sz w:val="24"/>
          <w:szCs w:val="24"/>
          <w:shd w:val="clear" w:color="auto" w:fill="auto"/>
          <w:lang w:val="ro-RO" w:eastAsia="ro-RO" w:bidi="ro-RO"/>
        </w:rPr>
        <w:t>Promitentul - Achizitor se obligă să nu inițieze, pe durata prezentului acord cadru o nouă procedură de atribuire, cu excepția cazului în care Promitentul-Achizitor transmite Promitentului-Prestator o solicitare pentru încheierea unui contract subsecvent și acesta refuză semnarea contractului subsecvent sau declară că nu are capacitatea de a răspunde solicitării din propria sa culpă sau întrerupe prestarea acestora.</w:t>
      </w:r>
    </w:p>
    <w:p>
      <w:pPr>
        <w:pStyle w:val="Style5"/>
        <w:keepNext/>
        <w:keepLines/>
        <w:widowControl w:val="0"/>
        <w:numPr>
          <w:ilvl w:val="0"/>
          <w:numId w:val="19"/>
        </w:numPr>
        <w:shd w:val="clear" w:color="auto" w:fill="auto"/>
        <w:tabs>
          <w:tab w:pos="454" w:val="left"/>
        </w:tabs>
        <w:bidi w:val="0"/>
        <w:spacing w:before="0" w:after="260" w:line="240" w:lineRule="auto"/>
        <w:ind w:left="0" w:right="0" w:firstLine="140"/>
        <w:jc w:val="both"/>
      </w:pPr>
      <w:bookmarkStart w:id="10" w:name="bookmark10"/>
      <w:r>
        <w:rPr>
          <w:color w:val="000000"/>
          <w:spacing w:val="0"/>
          <w:w w:val="100"/>
          <w:position w:val="0"/>
          <w:sz w:val="24"/>
          <w:szCs w:val="24"/>
          <w:shd w:val="clear" w:color="auto" w:fill="auto"/>
          <w:lang w:val="ro-RO" w:eastAsia="ro-RO" w:bidi="ro-RO"/>
        </w:rPr>
        <w:t>Durata contractului subsecvent. Rezilierea</w:t>
      </w:r>
      <w:bookmarkEnd w:id="10"/>
    </w:p>
    <w:p>
      <w:pPr>
        <w:pStyle w:val="Style2"/>
        <w:keepNext w:val="0"/>
        <w:keepLines w:val="0"/>
        <w:widowControl w:val="0"/>
        <w:numPr>
          <w:ilvl w:val="1"/>
          <w:numId w:val="19"/>
        </w:numPr>
        <w:shd w:val="clear" w:color="auto" w:fill="auto"/>
        <w:tabs>
          <w:tab w:pos="632" w:val="left"/>
          <w:tab w:leader="dot" w:pos="9188" w:val="right"/>
        </w:tabs>
        <w:bidi w:val="0"/>
        <w:spacing w:before="0" w:after="0" w:line="240" w:lineRule="auto"/>
        <w:ind w:left="0" w:right="0" w:firstLine="140"/>
        <w:jc w:val="both"/>
      </w:pPr>
      <w:r>
        <w:rPr>
          <w:color w:val="000000"/>
          <w:spacing w:val="0"/>
          <w:w w:val="100"/>
          <w:position w:val="0"/>
          <w:sz w:val="24"/>
          <w:szCs w:val="24"/>
          <w:shd w:val="clear" w:color="auto" w:fill="auto"/>
          <w:lang w:val="ro-RO" w:eastAsia="ro-RO" w:bidi="ro-RO"/>
        </w:rPr>
        <w:t xml:space="preserve">- Contractul subsecvent de servicii de catering se incheie pe o perioada de </w:t>
        <w:tab/>
        <w:t xml:space="preserve"> luna,</w:t>
      </w:r>
    </w:p>
    <w:p>
      <w:pPr>
        <w:pStyle w:val="Style2"/>
        <w:keepNext w:val="0"/>
        <w:keepLines w:val="0"/>
        <w:widowControl w:val="0"/>
        <w:shd w:val="clear" w:color="auto" w:fill="auto"/>
        <w:tabs>
          <w:tab w:leader="dot" w:pos="3937" w:val="left"/>
          <w:tab w:leader="dot" w:pos="8012" w:val="right"/>
        </w:tabs>
        <w:bidi w:val="0"/>
        <w:spacing w:before="0" w:after="260" w:line="240" w:lineRule="auto"/>
        <w:ind w:left="0" w:right="0" w:firstLine="140"/>
        <w:jc w:val="both"/>
      </w:pPr>
      <w:r>
        <w:rPr>
          <w:color w:val="000000"/>
          <w:spacing w:val="0"/>
          <w:w w:val="100"/>
          <w:position w:val="0"/>
          <w:sz w:val="24"/>
          <w:szCs w:val="24"/>
          <w:shd w:val="clear" w:color="auto" w:fill="auto"/>
          <w:lang w:val="ro-RO" w:eastAsia="ro-RO" w:bidi="ro-RO"/>
        </w:rPr>
        <w:t xml:space="preserve">incepand cu data de </w:t>
        <w:tab/>
        <w:t xml:space="preserve"> si inceteaza la data de </w:t>
        <w:tab/>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o-RO" w:eastAsia="ro-RO" w:bidi="ro-RO"/>
        </w:rPr>
        <w:t>Clauze specifice</w:t>
      </w:r>
    </w:p>
    <w:p>
      <w:pPr>
        <w:pStyle w:val="Style5"/>
        <w:keepNext/>
        <w:keepLines/>
        <w:widowControl w:val="0"/>
        <w:numPr>
          <w:ilvl w:val="0"/>
          <w:numId w:val="19"/>
        </w:numPr>
        <w:shd w:val="clear" w:color="auto" w:fill="auto"/>
        <w:tabs>
          <w:tab w:pos="587" w:val="left"/>
        </w:tabs>
        <w:bidi w:val="0"/>
        <w:spacing w:before="0" w:after="0" w:line="240" w:lineRule="auto"/>
        <w:ind w:left="0" w:right="0" w:firstLine="140"/>
        <w:jc w:val="both"/>
      </w:pPr>
      <w:bookmarkStart w:id="12" w:name="bookmark12"/>
      <w:r>
        <w:rPr>
          <w:color w:val="000000"/>
          <w:spacing w:val="0"/>
          <w:w w:val="100"/>
          <w:position w:val="0"/>
          <w:sz w:val="24"/>
          <w:szCs w:val="24"/>
          <w:shd w:val="clear" w:color="auto" w:fill="auto"/>
          <w:lang w:val="ro-RO" w:eastAsia="ro-RO" w:bidi="ro-RO"/>
        </w:rPr>
        <w:t>Recepție și verificări</w:t>
      </w:r>
      <w:bookmarkEnd w:id="12"/>
    </w:p>
    <w:p>
      <w:pPr>
        <w:pStyle w:val="Style2"/>
        <w:keepNext w:val="0"/>
        <w:keepLines w:val="0"/>
        <w:widowControl w:val="0"/>
        <w:numPr>
          <w:ilvl w:val="1"/>
          <w:numId w:val="19"/>
        </w:numPr>
        <w:shd w:val="clear" w:color="auto" w:fill="auto"/>
        <w:tabs>
          <w:tab w:pos="766" w:val="left"/>
        </w:tabs>
        <w:bidi w:val="0"/>
        <w:spacing w:before="0" w:after="260" w:line="240" w:lineRule="auto"/>
        <w:ind w:left="140" w:right="0" w:firstLine="20"/>
        <w:jc w:val="both"/>
      </w:pPr>
      <w:r>
        <w:rPr>
          <w:color w:val="000000"/>
          <w:spacing w:val="0"/>
          <w:w w:val="100"/>
          <w:position w:val="0"/>
          <w:sz w:val="24"/>
          <w:szCs w:val="24"/>
          <w:shd w:val="clear" w:color="auto" w:fill="auto"/>
          <w:lang w:val="ro-RO" w:eastAsia="ro-RO" w:bidi="ro-RO"/>
        </w:rPr>
        <w:t>Beneficiarul are dreptul de a verifica modul de livrare pentru a stabili conformitatea lor cu prevederile din propunerea tehnică și din caietul de sarcini.</w:t>
      </w:r>
    </w:p>
    <w:p>
      <w:pPr>
        <w:pStyle w:val="Style2"/>
        <w:keepNext w:val="0"/>
        <w:keepLines w:val="0"/>
        <w:widowControl w:val="0"/>
        <w:numPr>
          <w:ilvl w:val="1"/>
          <w:numId w:val="19"/>
        </w:numPr>
        <w:shd w:val="clear" w:color="auto" w:fill="auto"/>
        <w:tabs>
          <w:tab w:pos="615"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Verificările vor fi efectuate în conformitate cu prevederile din prezentul contract. Beneficiarul are obligația de a notifica, în scris, prestatorului identitatea reprezentanților săi împuterniciți pentru acest scop.</w:t>
      </w:r>
    </w:p>
    <w:p>
      <w:pPr>
        <w:pStyle w:val="Style5"/>
        <w:keepNext/>
        <w:keepLines/>
        <w:widowControl w:val="0"/>
        <w:numPr>
          <w:ilvl w:val="0"/>
          <w:numId w:val="19"/>
        </w:numPr>
        <w:shd w:val="clear" w:color="auto" w:fill="auto"/>
        <w:tabs>
          <w:tab w:pos="414" w:val="left"/>
        </w:tabs>
        <w:bidi w:val="0"/>
        <w:spacing w:before="0" w:after="0" w:line="240" w:lineRule="auto"/>
        <w:ind w:left="0" w:right="0" w:firstLine="0"/>
        <w:jc w:val="both"/>
      </w:pPr>
      <w:bookmarkStart w:id="14" w:name="bookmark14"/>
      <w:r>
        <w:rPr>
          <w:color w:val="000000"/>
          <w:spacing w:val="0"/>
          <w:w w:val="100"/>
          <w:position w:val="0"/>
          <w:sz w:val="24"/>
          <w:szCs w:val="24"/>
          <w:shd w:val="clear" w:color="auto" w:fill="auto"/>
          <w:lang w:val="ro-RO" w:eastAsia="ro-RO" w:bidi="ro-RO"/>
        </w:rPr>
        <w:t>Începere, finalizare, întârzieri, sistare</w:t>
      </w:r>
      <w:bookmarkEnd w:id="14"/>
    </w:p>
    <w:p>
      <w:pPr>
        <w:pStyle w:val="Style2"/>
        <w:keepNext w:val="0"/>
        <w:keepLines w:val="0"/>
        <w:widowControl w:val="0"/>
        <w:numPr>
          <w:ilvl w:val="1"/>
          <w:numId w:val="19"/>
        </w:numPr>
        <w:shd w:val="clear" w:color="auto" w:fill="auto"/>
        <w:tabs>
          <w:tab w:pos="534" w:val="left"/>
        </w:tabs>
        <w:bidi w:val="0"/>
        <w:spacing w:before="0" w:after="0" w:line="240"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Achizitorul sau reprezentantul sau are dreptul de a inspecta si/sau testa produsele pentru a verifica conformitatea lor cu specificatiile din anexa/anexele la contract.</w:t>
      </w:r>
    </w:p>
    <w:p>
      <w:pPr>
        <w:pStyle w:val="Style2"/>
        <w:keepNext w:val="0"/>
        <w:keepLines w:val="0"/>
        <w:widowControl w:val="0"/>
        <w:numPr>
          <w:ilvl w:val="1"/>
          <w:numId w:val="19"/>
        </w:numPr>
        <w:shd w:val="clear" w:color="auto" w:fill="auto"/>
        <w:tabs>
          <w:tab w:pos="601"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Achizitorul va aduce la cunostinta contractantului identitatea reprezentantilor sai imputerniciti pentru efectuarea receptiei, testelor si inspectiilor.</w:t>
      </w:r>
    </w:p>
    <w:p>
      <w:pPr>
        <w:pStyle w:val="Style2"/>
        <w:keepNext w:val="0"/>
        <w:keepLines w:val="0"/>
        <w:widowControl w:val="0"/>
        <w:numPr>
          <w:ilvl w:val="1"/>
          <w:numId w:val="19"/>
        </w:numPr>
        <w:shd w:val="clear" w:color="auto" w:fill="auto"/>
        <w:tabs>
          <w:tab w:pos="538" w:val="left"/>
        </w:tabs>
        <w:bidi w:val="0"/>
        <w:spacing w:before="0" w:after="0" w:line="240"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Inspectiile si testele din cadrul receptiei finale (cantitative si calitative) se vor face la destinatia finala a produselor - sediul din Deva, str. N. Grigorescu nr. 8bis.</w:t>
      </w:r>
    </w:p>
    <w:p>
      <w:pPr>
        <w:pStyle w:val="Style2"/>
        <w:keepNext w:val="0"/>
        <w:keepLines w:val="0"/>
        <w:widowControl w:val="0"/>
        <w:numPr>
          <w:ilvl w:val="1"/>
          <w:numId w:val="19"/>
        </w:numPr>
        <w:shd w:val="clear" w:color="auto" w:fill="auto"/>
        <w:tabs>
          <w:tab w:pos="610"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Achizitorul poate respinge pachetele alimentare dacă, la receptia calitativa, constată că produsele inspectate din punct de vedere calitativ nu corespund caracteristicilor tehnice solicitate, fiind returnate pe loc tot lotul de pachete alimentare, iar furnizorul, fara a modifica pretul contractului, are obligatia</w:t>
      </w:r>
    </w:p>
    <w:p>
      <w:pPr>
        <w:pStyle w:val="Style2"/>
        <w:keepNext w:val="0"/>
        <w:keepLines w:val="0"/>
        <w:widowControl w:val="0"/>
        <w:numPr>
          <w:ilvl w:val="0"/>
          <w:numId w:val="21"/>
        </w:numPr>
        <w:shd w:val="clear" w:color="auto" w:fill="auto"/>
        <w:tabs>
          <w:tab w:pos="1248" w:val="left"/>
        </w:tabs>
        <w:bidi w:val="0"/>
        <w:spacing w:before="0" w:after="0" w:line="240" w:lineRule="auto"/>
        <w:ind w:left="0" w:right="0" w:firstLine="940"/>
        <w:jc w:val="both"/>
      </w:pPr>
      <w:r>
        <w:rPr>
          <w:color w:val="000000"/>
          <w:spacing w:val="0"/>
          <w:w w:val="100"/>
          <w:position w:val="0"/>
          <w:sz w:val="24"/>
          <w:szCs w:val="24"/>
          <w:shd w:val="clear" w:color="auto" w:fill="auto"/>
          <w:lang w:val="ro-RO" w:eastAsia="ro-RO" w:bidi="ro-RO"/>
        </w:rPr>
        <w:t xml:space="preserve">de a înlocui produsele refuzate in </w:t>
      </w:r>
      <w:r>
        <w:rPr>
          <w:b/>
          <w:bCs/>
          <w:i/>
          <w:iCs/>
          <w:color w:val="000000"/>
          <w:spacing w:val="0"/>
          <w:w w:val="100"/>
          <w:position w:val="0"/>
          <w:sz w:val="24"/>
          <w:szCs w:val="24"/>
          <w:u w:val="single"/>
          <w:shd w:val="clear" w:color="auto" w:fill="auto"/>
          <w:lang w:val="ro-RO" w:eastAsia="ro-RO" w:bidi="ro-RO"/>
        </w:rPr>
        <w:t>6 ore</w:t>
      </w:r>
      <w:r>
        <w:rPr>
          <w:i/>
          <w:iCs/>
          <w:color w:val="000000"/>
          <w:spacing w:val="0"/>
          <w:w w:val="100"/>
          <w:position w:val="0"/>
          <w:sz w:val="24"/>
          <w:szCs w:val="24"/>
          <w:shd w:val="clear" w:color="auto" w:fill="auto"/>
          <w:lang w:val="ro-RO" w:eastAsia="ro-RO" w:bidi="ro-RO"/>
        </w:rPr>
        <w:t>,</w:t>
      </w:r>
      <w:r>
        <w:rPr>
          <w:color w:val="000000"/>
          <w:spacing w:val="0"/>
          <w:w w:val="100"/>
          <w:position w:val="0"/>
          <w:sz w:val="24"/>
          <w:szCs w:val="24"/>
          <w:shd w:val="clear" w:color="auto" w:fill="auto"/>
          <w:lang w:val="ro-RO" w:eastAsia="ro-RO" w:bidi="ro-RO"/>
        </w:rPr>
        <w:t xml:space="preserve"> sau</w:t>
      </w:r>
    </w:p>
    <w:p>
      <w:pPr>
        <w:pStyle w:val="Style2"/>
        <w:keepNext w:val="0"/>
        <w:keepLines w:val="0"/>
        <w:widowControl w:val="0"/>
        <w:numPr>
          <w:ilvl w:val="0"/>
          <w:numId w:val="21"/>
        </w:numPr>
        <w:shd w:val="clear" w:color="auto" w:fill="auto"/>
        <w:tabs>
          <w:tab w:pos="1234" w:val="left"/>
        </w:tabs>
        <w:bidi w:val="0"/>
        <w:spacing w:before="0" w:after="0" w:line="240" w:lineRule="auto"/>
        <w:ind w:left="0" w:right="0" w:firstLine="940"/>
        <w:jc w:val="both"/>
      </w:pPr>
      <w:r>
        <w:rPr>
          <w:color w:val="000000"/>
          <w:spacing w:val="0"/>
          <w:w w:val="100"/>
          <w:position w:val="0"/>
          <w:sz w:val="24"/>
          <w:szCs w:val="24"/>
          <w:shd w:val="clear" w:color="auto" w:fill="auto"/>
          <w:lang w:val="ro-RO" w:eastAsia="ro-RO" w:bidi="ro-RO"/>
        </w:rPr>
        <w:t xml:space="preserve">de a face toate modificările necesare pentru ca produsele să corespundă specificațiilor lor tehnice, </w:t>
      </w:r>
      <w:r>
        <w:rPr>
          <w:b/>
          <w:bCs/>
          <w:color w:val="000000"/>
          <w:spacing w:val="0"/>
          <w:w w:val="100"/>
          <w:position w:val="0"/>
          <w:sz w:val="24"/>
          <w:szCs w:val="24"/>
          <w:shd w:val="clear" w:color="auto" w:fill="auto"/>
          <w:lang w:val="ro-RO" w:eastAsia="ro-RO" w:bidi="ro-RO"/>
        </w:rPr>
        <w:t>in caz contrar, fiind sanctionat cu rezilierea de plin drept a contractului, fara a mai fi nevoie de vreo notificare si fara interventia instantelor de judecata.</w:t>
      </w:r>
    </w:p>
    <w:p>
      <w:pPr>
        <w:pStyle w:val="Style2"/>
        <w:keepNext w:val="0"/>
        <w:keepLines w:val="0"/>
        <w:widowControl w:val="0"/>
        <w:numPr>
          <w:ilvl w:val="1"/>
          <w:numId w:val="19"/>
        </w:numPr>
        <w:shd w:val="clear" w:color="auto" w:fill="auto"/>
        <w:tabs>
          <w:tab w:pos="606"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Daca la receptia calitativa efectuata, sortimentul de produse livrat nu va fi acceptat deoarece nu corespunde cu cerintele specificate in caietul de sarcini, la sesizarea autoritatii contractante, furnizorul se obliga sa asigure inlocuirea sortimentului neacceptat cu produse corespunzatoare, in termen de maximum 6 ore, cu suportarea cheltuielilor suplimentare de transport si manipulare. In cazul in care calitatea produselor este considerata necorespunzatoare se pot preleva esantioane din produs, urmand ca acestea sa fie analizate calitativ de catre un organ abilitat. La a treia abatere de acest gen si la neonorarea comenzilor in timpul prevazut (trei situatii consecutive) achizitorul isi rezerva dreptul de a rezilia unilateral contractul de achizitie publica, fara nicio alta formalitate. Pentru fiecare abatere operatorul economic va fi notificat inscris.</w:t>
      </w:r>
    </w:p>
    <w:p>
      <w:pPr>
        <w:pStyle w:val="Style2"/>
        <w:keepNext w:val="0"/>
        <w:keepLines w:val="0"/>
        <w:widowControl w:val="0"/>
        <w:numPr>
          <w:ilvl w:val="1"/>
          <w:numId w:val="19"/>
        </w:numPr>
        <w:shd w:val="clear" w:color="auto" w:fill="auto"/>
        <w:tabs>
          <w:tab w:pos="610"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In cazul in care, cu ocazia receptiei cantitative, se constata diferente fata de cantitatile inscrise in documentele de insotire a marfii, comisia de receptie a Serviciului Mobil de acordare a hranei Masa pe Roți si delegatul contractantului vor intocmi Nota de Receptie si Constatari - Diferente, in baza careia se va efectua plata marfii la contractant.</w:t>
      </w:r>
    </w:p>
    <w:p>
      <w:pPr>
        <w:pStyle w:val="Style2"/>
        <w:keepNext w:val="0"/>
        <w:keepLines w:val="0"/>
        <w:widowControl w:val="0"/>
        <w:numPr>
          <w:ilvl w:val="1"/>
          <w:numId w:val="19"/>
        </w:numPr>
        <w:shd w:val="clear" w:color="auto" w:fill="auto"/>
        <w:tabs>
          <w:tab w:pos="601"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Raspunderea si riscurile pentru marfa expediata, pe timpul transportului, apartin contractantului, acestea trecand asupra unitatii din momentul efectuarii receptiei.</w:t>
      </w:r>
    </w:p>
    <w:p>
      <w:pPr>
        <w:pStyle w:val="Style2"/>
        <w:keepNext w:val="0"/>
        <w:keepLines w:val="0"/>
        <w:widowControl w:val="0"/>
        <w:numPr>
          <w:ilvl w:val="1"/>
          <w:numId w:val="19"/>
        </w:numPr>
        <w:shd w:val="clear" w:color="auto" w:fill="auto"/>
        <w:tabs>
          <w:tab w:pos="606" w:val="left"/>
        </w:tabs>
        <w:bidi w:val="0"/>
        <w:spacing w:before="0" w:after="540" w:line="240" w:lineRule="auto"/>
        <w:ind w:left="0" w:right="0" w:firstLine="0"/>
        <w:jc w:val="both"/>
      </w:pPr>
      <w:r>
        <w:rPr>
          <w:color w:val="000000"/>
          <w:spacing w:val="0"/>
          <w:w w:val="100"/>
          <w:position w:val="0"/>
          <w:sz w:val="24"/>
          <w:szCs w:val="24"/>
          <w:shd w:val="clear" w:color="auto" w:fill="auto"/>
          <w:lang w:val="ro-RO" w:eastAsia="ro-RO" w:bidi="ro-RO"/>
        </w:rPr>
        <w:t xml:space="preserve">Dreptul achizitorului de a inspecta, de a testa si, daca este necesar, de a respinge nu va fi limitat sau amanat datorita faptului ca produsul a fost inspectat si testat de contractant, cu sau fara participarea unui reprezentant al achizitorului, anterior livrarii acestuia la destinatia finala. </w:t>
      </w:r>
      <w:r>
        <w:rPr>
          <w:b/>
          <w:bCs/>
          <w:color w:val="000000"/>
          <w:spacing w:val="0"/>
          <w:w w:val="100"/>
          <w:position w:val="0"/>
          <w:sz w:val="24"/>
          <w:szCs w:val="24"/>
          <w:shd w:val="clear" w:color="auto" w:fill="auto"/>
          <w:lang w:val="ro-RO" w:eastAsia="ro-RO" w:bidi="ro-RO"/>
        </w:rPr>
        <w:t xml:space="preserve">11.9. </w:t>
      </w:r>
      <w:r>
        <w:rPr>
          <w:color w:val="000000"/>
          <w:spacing w:val="0"/>
          <w:w w:val="100"/>
          <w:position w:val="0"/>
          <w:sz w:val="24"/>
          <w:szCs w:val="24"/>
          <w:shd w:val="clear" w:color="auto" w:fill="auto"/>
          <w:lang w:val="ro-RO" w:eastAsia="ro-RO" w:bidi="ro-RO"/>
        </w:rPr>
        <w:t>Prevederile clauzelor 11.4. - 11.8. nu il vor absolvi pe contractant de obligatia asumarii garantiilor sau altor obligatii prevazute in contract.</w:t>
      </w:r>
    </w:p>
    <w:p>
      <w:pPr>
        <w:pStyle w:val="Style5"/>
        <w:keepNext/>
        <w:keepLines/>
        <w:widowControl w:val="0"/>
        <w:numPr>
          <w:ilvl w:val="0"/>
          <w:numId w:val="19"/>
        </w:numPr>
        <w:shd w:val="clear" w:color="auto" w:fill="auto"/>
        <w:tabs>
          <w:tab w:pos="409" w:val="left"/>
        </w:tabs>
        <w:bidi w:val="0"/>
        <w:spacing w:before="0" w:after="0" w:line="240" w:lineRule="auto"/>
        <w:ind w:left="0" w:right="0" w:firstLine="0"/>
        <w:jc w:val="both"/>
      </w:pPr>
      <w:bookmarkStart w:id="16" w:name="bookmark16"/>
      <w:r>
        <w:rPr>
          <w:color w:val="000000"/>
          <w:spacing w:val="0"/>
          <w:w w:val="100"/>
          <w:position w:val="0"/>
          <w:sz w:val="24"/>
          <w:szCs w:val="24"/>
          <w:shd w:val="clear" w:color="auto" w:fill="auto"/>
          <w:lang w:val="ro-RO" w:eastAsia="ro-RO" w:bidi="ro-RO"/>
        </w:rPr>
        <w:t>Ajustarea prețului contractului</w:t>
      </w:r>
      <w:bookmarkEnd w:id="16"/>
    </w:p>
    <w:p>
      <w:pPr>
        <w:pStyle w:val="Style2"/>
        <w:keepNext w:val="0"/>
        <w:keepLines w:val="0"/>
        <w:widowControl w:val="0"/>
        <w:numPr>
          <w:ilvl w:val="1"/>
          <w:numId w:val="19"/>
        </w:numPr>
        <w:shd w:val="clear" w:color="auto" w:fill="auto"/>
        <w:tabs>
          <w:tab w:pos="601"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Prețul contractului nu se actualizează, acesta rămânând ferm pe toată durata derulării contractului.</w:t>
      </w:r>
    </w:p>
    <w:p>
      <w:pPr>
        <w:pStyle w:val="Style5"/>
        <w:keepNext/>
        <w:keepLines/>
        <w:widowControl w:val="0"/>
        <w:numPr>
          <w:ilvl w:val="0"/>
          <w:numId w:val="19"/>
        </w:numPr>
        <w:shd w:val="clear" w:color="auto" w:fill="auto"/>
        <w:tabs>
          <w:tab w:pos="414" w:val="left"/>
        </w:tabs>
        <w:bidi w:val="0"/>
        <w:spacing w:before="0" w:after="0" w:line="240" w:lineRule="auto"/>
        <w:ind w:left="0" w:right="0" w:firstLine="0"/>
        <w:jc w:val="both"/>
      </w:pPr>
      <w:bookmarkStart w:id="18" w:name="bookmark18"/>
      <w:r>
        <w:rPr>
          <w:color w:val="000000"/>
          <w:spacing w:val="0"/>
          <w:w w:val="100"/>
          <w:position w:val="0"/>
          <w:sz w:val="24"/>
          <w:szCs w:val="24"/>
          <w:shd w:val="clear" w:color="auto" w:fill="auto"/>
          <w:lang w:val="ro-RO" w:eastAsia="ro-RO" w:bidi="ro-RO"/>
        </w:rPr>
        <w:t>Amendamente</w:t>
      </w:r>
      <w:bookmarkEnd w:id="18"/>
    </w:p>
    <w:p>
      <w:pPr>
        <w:pStyle w:val="Style2"/>
        <w:keepNext w:val="0"/>
        <w:keepLines w:val="0"/>
        <w:widowControl w:val="0"/>
        <w:numPr>
          <w:ilvl w:val="1"/>
          <w:numId w:val="19"/>
        </w:numPr>
        <w:shd w:val="clear" w:color="auto" w:fill="auto"/>
        <w:tabs>
          <w:tab w:pos="754"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 xml:space="preserve">Părțile contractante au dreptul, pe durata îndeplinirii contractului, de a conveni modificarea clauzelor contractului, prin act adițional, numai în cazul apariției unor circumstanțe </w:t>
      </w:r>
      <w:r>
        <w:rPr>
          <w:color w:val="000000"/>
          <w:spacing w:val="0"/>
          <w:w w:val="100"/>
          <w:position w:val="0"/>
          <w:sz w:val="24"/>
          <w:szCs w:val="24"/>
          <w:shd w:val="clear" w:color="auto" w:fill="auto"/>
          <w:lang w:val="ro-RO" w:eastAsia="ro-RO" w:bidi="ro-RO"/>
        </w:rPr>
        <w:t>care lezează interesele comerciale legitime ale acestora și care nu au putut fi prevăzute la data încheierii contractului.</w:t>
      </w:r>
    </w:p>
    <w:p>
      <w:pPr>
        <w:pStyle w:val="Style5"/>
        <w:keepNext/>
        <w:keepLines/>
        <w:widowControl w:val="0"/>
        <w:numPr>
          <w:ilvl w:val="0"/>
          <w:numId w:val="19"/>
        </w:numPr>
        <w:shd w:val="clear" w:color="auto" w:fill="auto"/>
        <w:tabs>
          <w:tab w:pos="403" w:val="left"/>
        </w:tabs>
        <w:bidi w:val="0"/>
        <w:spacing w:before="0" w:after="160" w:line="240" w:lineRule="auto"/>
        <w:ind w:left="0" w:right="0" w:firstLine="0"/>
        <w:jc w:val="both"/>
      </w:pPr>
      <w:bookmarkStart w:id="20" w:name="bookmark20"/>
      <w:r>
        <w:rPr>
          <w:color w:val="000000"/>
          <w:spacing w:val="0"/>
          <w:w w:val="100"/>
          <w:position w:val="0"/>
          <w:sz w:val="24"/>
          <w:szCs w:val="24"/>
          <w:shd w:val="clear" w:color="auto" w:fill="auto"/>
          <w:lang w:val="ro-RO" w:eastAsia="ro-RO" w:bidi="ro-RO"/>
        </w:rPr>
        <w:t>Garanția de buna execuție</w:t>
      </w:r>
      <w:bookmarkEnd w:id="20"/>
    </w:p>
    <w:p>
      <w:pPr>
        <w:pStyle w:val="Style2"/>
        <w:keepNext w:val="0"/>
        <w:keepLines w:val="0"/>
        <w:widowControl w:val="0"/>
        <w:numPr>
          <w:ilvl w:val="1"/>
          <w:numId w:val="19"/>
        </w:numPr>
        <w:shd w:val="clear" w:color="auto" w:fill="auto"/>
        <w:tabs>
          <w:tab w:pos="542"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(1)Prestatorul se obligă să constituie garanția de bună execuție în termen de 5 zile lucrătoare de la data semnării contractului de achiziție publică. Acest termen poate fi prelungit la solicitarea justificată a contractantului, fără a depăși 15 zile de la data semnării contractului de achiziție publică. Valoarea garanției de buna execuție este în cuantum de 10 % din valoarea contractului de servicii fără TVA, respectiv lei și se poate constitui prin:</w:t>
      </w:r>
    </w:p>
    <w:p>
      <w:pPr>
        <w:pStyle w:val="Style2"/>
        <w:keepNext w:val="0"/>
        <w:keepLines w:val="0"/>
        <w:widowControl w:val="0"/>
        <w:numPr>
          <w:ilvl w:val="0"/>
          <w:numId w:val="23"/>
        </w:numPr>
        <w:shd w:val="clear" w:color="auto" w:fill="auto"/>
        <w:tabs>
          <w:tab w:pos="310" w:val="left"/>
        </w:tabs>
        <w:bidi w:val="0"/>
        <w:spacing w:before="0" w:after="0" w:line="233" w:lineRule="auto"/>
        <w:ind w:left="0" w:right="0" w:firstLine="0"/>
        <w:jc w:val="both"/>
      </w:pPr>
      <w:r>
        <w:rPr>
          <w:color w:val="000000"/>
          <w:spacing w:val="0"/>
          <w:w w:val="100"/>
          <w:position w:val="0"/>
          <w:sz w:val="24"/>
          <w:szCs w:val="24"/>
          <w:shd w:val="clear" w:color="auto" w:fill="auto"/>
          <w:lang w:val="ro-RO" w:eastAsia="ro-RO" w:bidi="ro-RO"/>
        </w:rPr>
        <w:t>virament bancar;</w:t>
      </w:r>
    </w:p>
    <w:p>
      <w:pPr>
        <w:pStyle w:val="Style2"/>
        <w:keepNext w:val="0"/>
        <w:keepLines w:val="0"/>
        <w:widowControl w:val="0"/>
        <w:numPr>
          <w:ilvl w:val="0"/>
          <w:numId w:val="23"/>
        </w:numPr>
        <w:shd w:val="clear" w:color="auto" w:fill="auto"/>
        <w:tabs>
          <w:tab w:pos="488" w:val="left"/>
        </w:tabs>
        <w:bidi w:val="0"/>
        <w:spacing w:before="0" w:after="0" w:line="233" w:lineRule="auto"/>
        <w:ind w:left="0" w:right="0" w:firstLine="180"/>
        <w:jc w:val="both"/>
      </w:pPr>
      <w:r>
        <w:rPr>
          <w:color w:val="000000"/>
          <w:spacing w:val="0"/>
          <w:w w:val="100"/>
          <w:position w:val="0"/>
          <w:sz w:val="24"/>
          <w:szCs w:val="24"/>
          <w:shd w:val="clear" w:color="auto" w:fill="auto"/>
          <w:lang w:val="ro-RO" w:eastAsia="ro-RO" w:bidi="ro-RO"/>
        </w:rPr>
        <w:t>instrumente de garantare emise în condițiile legii astfel:</w:t>
      </w:r>
    </w:p>
    <w:p>
      <w:pPr>
        <w:pStyle w:val="Style2"/>
        <w:keepNext w:val="0"/>
        <w:keepLines w:val="0"/>
        <w:widowControl w:val="0"/>
        <w:numPr>
          <w:ilvl w:val="0"/>
          <w:numId w:val="25"/>
        </w:numPr>
        <w:shd w:val="clear" w:color="auto" w:fill="auto"/>
        <w:tabs>
          <w:tab w:pos="488" w:val="left"/>
        </w:tabs>
        <w:bidi w:val="0"/>
        <w:spacing w:before="0" w:after="0" w:line="233" w:lineRule="auto"/>
        <w:ind w:left="0" w:right="0" w:firstLine="180"/>
        <w:jc w:val="both"/>
      </w:pPr>
      <w:r>
        <w:rPr>
          <w:color w:val="000000"/>
          <w:spacing w:val="0"/>
          <w:w w:val="100"/>
          <w:position w:val="0"/>
          <w:sz w:val="24"/>
          <w:szCs w:val="24"/>
          <w:shd w:val="clear" w:color="auto" w:fill="auto"/>
          <w:lang w:val="ro-RO" w:eastAsia="ro-RO" w:bidi="ro-RO"/>
        </w:rPr>
        <w:t>scrisori de garanție emise de instituții de credit bancare din România sau din alt stat;</w:t>
      </w:r>
    </w:p>
    <w:p>
      <w:pPr>
        <w:pStyle w:val="Style2"/>
        <w:keepNext w:val="0"/>
        <w:keepLines w:val="0"/>
        <w:widowControl w:val="0"/>
        <w:numPr>
          <w:ilvl w:val="0"/>
          <w:numId w:val="25"/>
        </w:numPr>
        <w:shd w:val="clear" w:color="auto" w:fill="auto"/>
        <w:tabs>
          <w:tab w:pos="523" w:val="left"/>
        </w:tabs>
        <w:bidi w:val="0"/>
        <w:spacing w:before="0" w:after="0" w:line="240" w:lineRule="auto"/>
        <w:ind w:left="0" w:right="0" w:firstLine="180"/>
        <w:jc w:val="both"/>
      </w:pPr>
      <w:r>
        <w:rPr>
          <w:color w:val="000000"/>
          <w:spacing w:val="0"/>
          <w:w w:val="100"/>
          <w:position w:val="0"/>
          <w:sz w:val="24"/>
          <w:szCs w:val="24"/>
          <w:shd w:val="clear" w:color="auto" w:fill="auto"/>
          <w:lang w:val="ro-RO" w:eastAsia="ro-RO" w:bidi="ro-RO"/>
        </w:rPr>
        <w:t>scrisori de garanție emise de instituții financiare nebancare din România sau din alt stat pentru achizițiile de lucrări a căror valoare estimată este mai mică sau egală cu 40.000.000 lei fără TVA si respectiv pentru achizițiile de produse sau servicii a căror valoare estimată este mai mică sau egală 7.000.000 lei fără TVA;</w:t>
      </w:r>
    </w:p>
    <w:p>
      <w:pPr>
        <w:pStyle w:val="Style2"/>
        <w:keepNext w:val="0"/>
        <w:keepLines w:val="0"/>
        <w:widowControl w:val="0"/>
        <w:numPr>
          <w:ilvl w:val="0"/>
          <w:numId w:val="25"/>
        </w:numPr>
        <w:shd w:val="clear" w:color="auto" w:fill="auto"/>
        <w:tabs>
          <w:tab w:pos="578" w:val="left"/>
        </w:tabs>
        <w:bidi w:val="0"/>
        <w:spacing w:before="0" w:after="0" w:line="233" w:lineRule="auto"/>
        <w:ind w:left="0" w:right="0" w:firstLine="180"/>
        <w:jc w:val="both"/>
      </w:pPr>
      <w:r>
        <w:rPr>
          <w:color w:val="000000"/>
          <w:spacing w:val="0"/>
          <w:w w:val="100"/>
          <w:position w:val="0"/>
          <w:sz w:val="24"/>
          <w:szCs w:val="24"/>
          <w:shd w:val="clear" w:color="auto" w:fill="auto"/>
          <w:lang w:val="ro-RO" w:eastAsia="ro-RO" w:bidi="ro-RO"/>
        </w:rPr>
        <w:t>asigurări de garanții emise:</w:t>
      </w:r>
    </w:p>
    <w:p>
      <w:pPr>
        <w:pStyle w:val="Style2"/>
        <w:keepNext w:val="0"/>
        <w:keepLines w:val="0"/>
        <w:widowControl w:val="0"/>
        <w:numPr>
          <w:ilvl w:val="0"/>
          <w:numId w:val="27"/>
        </w:numPr>
        <w:shd w:val="clear" w:color="auto" w:fill="auto"/>
        <w:tabs>
          <w:tab w:pos="488" w:val="left"/>
        </w:tabs>
        <w:bidi w:val="0"/>
        <w:spacing w:before="0" w:after="0" w:line="240" w:lineRule="auto"/>
        <w:ind w:left="0" w:right="0" w:firstLine="180"/>
        <w:jc w:val="both"/>
      </w:pPr>
      <w:r>
        <w:rPr>
          <w:color w:val="000000"/>
          <w:spacing w:val="0"/>
          <w:w w:val="100"/>
          <w:position w:val="0"/>
          <w:sz w:val="24"/>
          <w:szCs w:val="24"/>
          <w:shd w:val="clear" w:color="auto" w:fill="auto"/>
          <w:lang w:val="ro-RO" w:eastAsia="ro-RO" w:bidi="ro-RO"/>
        </w:rPr>
        <w:t>fie de societăți de asigurare care dețin autorizații de funcționare emise în România sau într- un alt stat membru al Uniunii Europene și/sau care sunt înscrise în registrele publicate pe site- ul Autorității de Supraveghere Financiară, după caz;</w:t>
      </w:r>
    </w:p>
    <w:p>
      <w:pPr>
        <w:pStyle w:val="Style2"/>
        <w:keepNext w:val="0"/>
        <w:keepLines w:val="0"/>
        <w:widowControl w:val="0"/>
        <w:numPr>
          <w:ilvl w:val="0"/>
          <w:numId w:val="27"/>
        </w:numPr>
        <w:shd w:val="clear" w:color="auto" w:fill="auto"/>
        <w:tabs>
          <w:tab w:pos="488" w:val="left"/>
        </w:tabs>
        <w:bidi w:val="0"/>
        <w:spacing w:before="0" w:after="0" w:line="240" w:lineRule="auto"/>
        <w:ind w:left="0" w:right="0" w:firstLine="180"/>
        <w:jc w:val="both"/>
      </w:pPr>
      <w:r>
        <w:rPr>
          <w:color w:val="000000"/>
          <w:spacing w:val="0"/>
          <w:w w:val="100"/>
          <w:position w:val="0"/>
          <w:sz w:val="24"/>
          <w:szCs w:val="24"/>
          <w:shd w:val="clear" w:color="auto" w:fill="auto"/>
          <w:lang w:val="ro-RO" w:eastAsia="ro-RO" w:bidi="ro-RO"/>
        </w:rPr>
        <w:t>fie de societăți de asigurare din state terțe prin sucursale autorizate în România de către Autoritatea de Supraveghere Financiară;</w:t>
      </w:r>
    </w:p>
    <w:p>
      <w:pPr>
        <w:pStyle w:val="Style2"/>
        <w:keepNext w:val="0"/>
        <w:keepLines w:val="0"/>
        <w:widowControl w:val="0"/>
        <w:numPr>
          <w:ilvl w:val="0"/>
          <w:numId w:val="23"/>
        </w:numPr>
        <w:shd w:val="clear" w:color="auto" w:fill="auto"/>
        <w:tabs>
          <w:tab w:pos="488" w:val="left"/>
        </w:tabs>
        <w:bidi w:val="0"/>
        <w:spacing w:before="0" w:after="0" w:line="233" w:lineRule="auto"/>
        <w:ind w:left="0" w:right="0" w:firstLine="180"/>
        <w:jc w:val="both"/>
      </w:pPr>
      <w:r>
        <w:rPr>
          <w:color w:val="000000"/>
          <w:spacing w:val="0"/>
          <w:w w:val="100"/>
          <w:position w:val="0"/>
          <w:sz w:val="24"/>
          <w:szCs w:val="24"/>
          <w:shd w:val="clear" w:color="auto" w:fill="auto"/>
          <w:lang w:val="ro-RO" w:eastAsia="ro-RO" w:bidi="ro-RO"/>
        </w:rPr>
        <w:t>depunerea la casierie a unor sume în numerar dacă valoarea este mai mică de 5.000 lei;</w:t>
      </w:r>
    </w:p>
    <w:p>
      <w:pPr>
        <w:pStyle w:val="Style2"/>
        <w:keepNext w:val="0"/>
        <w:keepLines w:val="0"/>
        <w:widowControl w:val="0"/>
        <w:numPr>
          <w:ilvl w:val="0"/>
          <w:numId w:val="23"/>
        </w:numPr>
        <w:shd w:val="clear" w:color="auto" w:fill="auto"/>
        <w:tabs>
          <w:tab w:pos="488" w:val="left"/>
        </w:tabs>
        <w:bidi w:val="0"/>
        <w:spacing w:before="0" w:after="0" w:line="240" w:lineRule="auto"/>
        <w:ind w:left="0" w:right="0" w:firstLine="180"/>
        <w:jc w:val="both"/>
      </w:pPr>
      <w:r>
        <w:rPr>
          <w:color w:val="000000"/>
          <w:spacing w:val="0"/>
          <w:w w:val="100"/>
          <w:position w:val="0"/>
          <w:sz w:val="24"/>
          <w:szCs w:val="24"/>
          <w:shd w:val="clear" w:color="auto" w:fill="auto"/>
          <w:lang w:val="ro-RO" w:eastAsia="ro-RO" w:bidi="ro-RO"/>
        </w:rPr>
        <w:t>rețineri succesive din sumele datorate pentru facturi parțiale, în cazul garanției de bună execuție;</w:t>
      </w:r>
    </w:p>
    <w:p>
      <w:pPr>
        <w:pStyle w:val="Style2"/>
        <w:keepNext w:val="0"/>
        <w:keepLines w:val="0"/>
        <w:widowControl w:val="0"/>
        <w:numPr>
          <w:ilvl w:val="0"/>
          <w:numId w:val="23"/>
        </w:numPr>
        <w:shd w:val="clear" w:color="auto" w:fill="auto"/>
        <w:tabs>
          <w:tab w:pos="488" w:val="left"/>
        </w:tabs>
        <w:bidi w:val="0"/>
        <w:spacing w:before="0" w:after="0" w:line="240" w:lineRule="auto"/>
        <w:ind w:left="0" w:right="0" w:firstLine="180"/>
        <w:jc w:val="both"/>
      </w:pPr>
      <w:r>
        <w:rPr>
          <w:color w:val="000000"/>
          <w:spacing w:val="0"/>
          <w:w w:val="100"/>
          <w:position w:val="0"/>
          <w:sz w:val="24"/>
          <w:szCs w:val="24"/>
          <w:shd w:val="clear" w:color="auto" w:fill="auto"/>
          <w:lang w:val="ro-RO" w:eastAsia="ro-RO" w:bidi="ro-RO"/>
        </w:rPr>
        <w:t>combinarea a două sau mai multe dintre modalitățile de constituire prevăzute la lit. a)-c), în cazul garanției de bună execuție.</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(2)Forma de constituire a garanției de bună execuție nu va putea fi modificata pe toata durata derulării contractului.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(3)Garanția de bună execuție este irevocabilă și necondiționată.</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(4)în cazul în care instrumentul de garantare este emis de o societate de asigurări, prestatorul va face dovada că a achitat prima de asigurare.</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(5)în cazul în care garanția de bună execuție se constituie prin mecanismul reținerilor succesive din sumele datorate pentru facturi parțiale, executantul are obligația de a deschide un cont la dispoziția autorității contractante la Trezoreriei Statului din cadrul organului fiscal competent în administrarea acestuia.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(6)Suma inițială care se depune de către contractant în contul de disponibil astfel deschis potrivit alin. (5) nu trebuie să fie mai mică de 0,5% din prețul contractului de achiziție publică, fără TVA.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(7)Pe parcursul îndeplinirii contractului de achiziție publică, autoritatea contractantă urmează să alimenteze contul de disponibil prevăzut la alin. (5) prin rețineri succesive din sumele datorate și cuvenite contractantului până la concurența sumei stabilite drept garanție de bună execuție în contractul de achiziție publică și va înștiința contractantul despre vărsământul efectuat, precum și despre destinația lui.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(8)Din contul de disponibil deschis la Trezoreria Statului pe numele contractantului prevăzut la alin. (5) pot fi dispuse plăți atât de către contractant, cu avizul scris al autorității contractante care se prezintă unității Trezoreriei Statului, cât și de unitatea Trezoreriei Statului la solicitarea scrisă a autorității contractante în favoarea căreia este constituită garanția de bună execuție.</w:t>
      </w:r>
    </w:p>
    <w:p>
      <w:pPr>
        <w:pStyle w:val="Style2"/>
        <w:keepNext w:val="0"/>
        <w:keepLines w:val="0"/>
        <w:widowControl w:val="0"/>
        <w:numPr>
          <w:ilvl w:val="0"/>
          <w:numId w:val="29"/>
        </w:numPr>
        <w:shd w:val="clear" w:color="auto" w:fill="auto"/>
        <w:tabs>
          <w:tab w:pos="488"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Contul de disponibil prevăzut la alin. (5) este purtător de dobândă în favoarea contractantului.</w:t>
      </w:r>
    </w:p>
    <w:p>
      <w:pPr>
        <w:pStyle w:val="Style2"/>
        <w:keepNext w:val="0"/>
        <w:keepLines w:val="0"/>
        <w:widowControl w:val="0"/>
        <w:numPr>
          <w:ilvl w:val="1"/>
          <w:numId w:val="31"/>
        </w:numPr>
        <w:shd w:val="clear" w:color="auto" w:fill="auto"/>
        <w:tabs>
          <w:tab w:pos="548" w:val="left"/>
        </w:tabs>
        <w:bidi w:val="0"/>
        <w:spacing w:before="0" w:after="120" w:line="252"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Autoritatea contractantă are dreptul de a emite pretenții asupra garanției de bună execuție, oricând pe parcursul îndeplinirii contractului de achiziție publică, în limita prejudiciului creat, în cazul în care contractantul nu își îndeplinește din culpa sa obligațiile asumate prin contract. Anterior emiterii unei pretenții asupra garanției de bună execuție autoritatea contractantă are obligația de a notifica pretenția atât contractantului, cât și emitentului instrumentului de garantare, precizând obligațiile care nu au fost respectate, precum și modul de calcul al prejudiciului. în situația executării garanției de bună execuție, parțial sau total, contractantul are obligația de a reîntregii garanția în cauză raportat la restul rămas de executat.</w:t>
      </w:r>
    </w:p>
    <w:p>
      <w:pPr>
        <w:pStyle w:val="Style2"/>
        <w:keepNext w:val="0"/>
        <w:keepLines w:val="0"/>
        <w:widowControl w:val="0"/>
        <w:numPr>
          <w:ilvl w:val="1"/>
          <w:numId w:val="31"/>
        </w:numPr>
        <w:shd w:val="clear" w:color="auto" w:fill="auto"/>
        <w:tabs>
          <w:tab w:pos="534"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Perioada de valabilitate a garanției de bună execuție este egală cu durata Contractului.</w:t>
      </w:r>
    </w:p>
    <w:p>
      <w:pPr>
        <w:pStyle w:val="Style2"/>
        <w:keepNext w:val="0"/>
        <w:keepLines w:val="0"/>
        <w:widowControl w:val="0"/>
        <w:numPr>
          <w:ilvl w:val="1"/>
          <w:numId w:val="31"/>
        </w:numPr>
        <w:shd w:val="clear" w:color="auto" w:fill="auto"/>
        <w:tabs>
          <w:tab w:pos="543"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în cazul în care pe parcursul executării Contractului se suplimentează valoarea acestuia, Contractantul are obligația de a completa garanția de bună execuție în corelație cu noua valoare a Contactului.</w:t>
      </w:r>
    </w:p>
    <w:p>
      <w:pPr>
        <w:pStyle w:val="Style2"/>
        <w:keepNext w:val="0"/>
        <w:keepLines w:val="0"/>
        <w:widowControl w:val="0"/>
        <w:numPr>
          <w:ilvl w:val="1"/>
          <w:numId w:val="31"/>
        </w:numPr>
        <w:shd w:val="clear" w:color="auto" w:fill="auto"/>
        <w:tabs>
          <w:tab w:pos="553"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Autoritatea contractantă are dreptul de a emite pretenții asupra garanției de bună execuție, oricând pe parcursul îndeplinirii Contractului, în limita prejudiciului creat, în cazul în care contractantul nu își îndeplinește din culpa sa obligațiile asumate prin contract. Anterior emiterii unei pretenții asupra garanției de bună execuție Autoritatea contractantă are obligația de a notifica pretenția atât Contractantului, cât și emitentului instrumentului de garantare, precizând obligațiile care nu au fost respectate, precum și modul de calcul al prejudiciului.</w:t>
      </w:r>
    </w:p>
    <w:p>
      <w:pPr>
        <w:pStyle w:val="Style2"/>
        <w:keepNext w:val="0"/>
        <w:keepLines w:val="0"/>
        <w:widowControl w:val="0"/>
        <w:numPr>
          <w:ilvl w:val="1"/>
          <w:numId w:val="31"/>
        </w:numPr>
        <w:shd w:val="clear" w:color="auto" w:fill="auto"/>
        <w:tabs>
          <w:tab w:pos="553"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Dacă pe parcursul executării contractului, Autoritatea contractantă execută, parțial sau total garanția de bună execuție constituită până la data executării ei, Contractantul are obligația ca, în termen de 5 (cinci) zile lucrătoare de la executare să reîntregească garanția în cauză raportat la restul rămas de prestat. în situația în care Contractantul nu își îndeplinește această obligație, Autoritatea contractantă are dreptul de a transmite o notificare de reziliere, fără îndeplinirea unei alte formalități, cu 10 (zece) zile lucrătoare înainte de data rezilierii.</w:t>
      </w:r>
    </w:p>
    <w:p>
      <w:pPr>
        <w:pStyle w:val="Style2"/>
        <w:keepNext w:val="0"/>
        <w:keepLines w:val="0"/>
        <w:widowControl w:val="0"/>
        <w:numPr>
          <w:ilvl w:val="1"/>
          <w:numId w:val="31"/>
        </w:numPr>
        <w:shd w:val="clear" w:color="auto" w:fill="auto"/>
        <w:tabs>
          <w:tab w:pos="543"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Autoritatea contractantă se obligă să elibereze garanția de participare la solicitarea Contractantului numai după ce Contractantul a făcut dovada constituirii garanției de bună execuție.</w:t>
      </w:r>
    </w:p>
    <w:p>
      <w:pPr>
        <w:pStyle w:val="Style2"/>
        <w:keepNext w:val="0"/>
        <w:keepLines w:val="0"/>
        <w:widowControl w:val="0"/>
        <w:numPr>
          <w:ilvl w:val="1"/>
          <w:numId w:val="31"/>
        </w:numPr>
        <w:shd w:val="clear" w:color="auto" w:fill="auto"/>
        <w:tabs>
          <w:tab w:pos="548"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Autoritatea contractantă are obligația de a elibera/restitui garanția de bună execuție în cel mult 14 zile de la data îndeplinirii de către contractant a obligațiilor asumate prin contractul de achiziție publică, dacă nu a ridicat până la acea dată pretenții asupra ei.</w:t>
      </w:r>
    </w:p>
    <w:p>
      <w:pPr>
        <w:pStyle w:val="Style2"/>
        <w:keepNext w:val="0"/>
        <w:keepLines w:val="0"/>
        <w:widowControl w:val="0"/>
        <w:numPr>
          <w:ilvl w:val="1"/>
          <w:numId w:val="31"/>
        </w:numPr>
        <w:shd w:val="clear" w:color="auto" w:fill="auto"/>
        <w:tabs>
          <w:tab w:pos="553" w:val="left"/>
        </w:tabs>
        <w:bidi w:val="0"/>
        <w:spacing w:before="0" w:after="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În cazul în care contractantul este o asociere de operatori economici instrumentul de garantare va fi emis pe numele asocierii și va cuprinde mențiunea expresă că instrumentul de garantare acoperă, în mod similar toți membrii asocierii (cu nominalizarea acestora), emitentul instrumentului de garantare declarând ca va plăti din garanția de buna execuție sumele prevăzute de dispozițiile legale si contractuale in situația când oricare dintre membrii asocierii nu își îndeplinește obligațiile asumate prin contract.</w:t>
      </w:r>
    </w:p>
    <w:p>
      <w:pPr>
        <w:pStyle w:val="Style2"/>
        <w:keepNext w:val="0"/>
        <w:keepLines w:val="0"/>
        <w:widowControl w:val="0"/>
        <w:numPr>
          <w:ilvl w:val="1"/>
          <w:numId w:val="31"/>
        </w:numPr>
        <w:shd w:val="clear" w:color="auto" w:fill="auto"/>
        <w:tabs>
          <w:tab w:pos="668" w:val="left"/>
        </w:tabs>
        <w:bidi w:val="0"/>
        <w:spacing w:before="0" w:after="0" w:line="288" w:lineRule="auto"/>
        <w:ind w:left="0" w:right="0" w:firstLine="0"/>
        <w:jc w:val="both"/>
      </w:pPr>
      <w:r>
        <w:rPr>
          <w:color w:val="000000"/>
          <w:spacing w:val="0"/>
          <w:w w:val="100"/>
          <w:position w:val="0"/>
          <w:sz w:val="24"/>
          <w:szCs w:val="24"/>
          <w:shd w:val="clear" w:color="auto" w:fill="auto"/>
          <w:lang w:val="ro-RO" w:eastAsia="ro-RO" w:bidi="ro-RO"/>
        </w:rPr>
        <w:t>. Neconstituirea garanției de buna execuție in termenul prevăzut, va duce la reținerea garanției de participare conform art. 37 alin.(l) litera (b) din Normele metodologice de aplicare a prevederilor referitoare la atribuirea contractului de achiziție publică/acordului-cadru din Legea nr. 98/2016 privind achizițiile publice aprobate prin Hotărârea Guvernului nr.395/2016, cu modificările și completările ulterioare.</w:t>
      </w:r>
    </w:p>
    <w:p>
      <w:pPr>
        <w:pStyle w:val="Style2"/>
        <w:keepNext w:val="0"/>
        <w:keepLines w:val="0"/>
        <w:widowControl w:val="0"/>
        <w:numPr>
          <w:ilvl w:val="1"/>
          <w:numId w:val="31"/>
        </w:numPr>
        <w:shd w:val="clear" w:color="auto" w:fill="auto"/>
        <w:tabs>
          <w:tab w:pos="649" w:val="left"/>
        </w:tabs>
        <w:bidi w:val="0"/>
        <w:spacing w:before="0" w:after="420" w:line="288" w:lineRule="auto"/>
        <w:ind w:left="0" w:right="0" w:firstLine="0"/>
        <w:jc w:val="both"/>
      </w:pPr>
      <w:r>
        <w:rPr>
          <w:b/>
          <w:bCs/>
          <w:color w:val="000000"/>
          <w:spacing w:val="0"/>
          <w:w w:val="100"/>
          <w:position w:val="0"/>
          <w:sz w:val="24"/>
          <w:szCs w:val="24"/>
          <w:shd w:val="clear" w:color="auto" w:fill="auto"/>
          <w:lang w:val="ro-RO" w:eastAsia="ro-RO" w:bidi="ro-RO"/>
        </w:rPr>
        <w:t xml:space="preserve">. </w:t>
      </w:r>
      <w:r>
        <w:rPr>
          <w:color w:val="000000"/>
          <w:spacing w:val="0"/>
          <w:w w:val="100"/>
          <w:position w:val="0"/>
          <w:sz w:val="24"/>
          <w:szCs w:val="24"/>
          <w:shd w:val="clear" w:color="auto" w:fill="auto"/>
          <w:lang w:val="ro-RO" w:eastAsia="ro-RO" w:bidi="ro-RO"/>
        </w:rPr>
        <w:t xml:space="preserve">Neconstituirea garanției de buna execuție in termen de 5 zile lucrătoare de la data reținerii </w:t>
      </w:r>
      <w:r>
        <w:rPr>
          <w:color w:val="000000"/>
          <w:spacing w:val="0"/>
          <w:w w:val="100"/>
          <w:position w:val="0"/>
          <w:sz w:val="24"/>
          <w:szCs w:val="24"/>
          <w:shd w:val="clear" w:color="auto" w:fill="auto"/>
          <w:lang w:val="ro-RO" w:eastAsia="ro-RO" w:bidi="ro-RO"/>
        </w:rPr>
        <w:t>garanției de participare va fi considerata de achizitor ca reprezentând o încălcare grava a obligațiilor principale in sensul art. 167 alin. (1) litera (g) din Legea nr. 98/2016 privind achizițiile publice, cu modificările și completările ulterioare și va duce la încetarea anticipata si de drept a prezentului contract si la emiterea unui document constatator conform art. 166 din Normele metodologice de aplicare a prevederilor referitoare la atribuirea contractului de achiziție publică/acordului-cadru din Legea nr. 98/2016 privind achizițiile publice aprobate prin Hotărârea Guvernului nr. 395/2016, cu modificările și completările ulterioare.</w:t>
      </w:r>
    </w:p>
    <w:p>
      <w:pPr>
        <w:pStyle w:val="Style5"/>
        <w:keepNext/>
        <w:keepLines/>
        <w:widowControl w:val="0"/>
        <w:numPr>
          <w:ilvl w:val="0"/>
          <w:numId w:val="33"/>
        </w:numPr>
        <w:shd w:val="clear" w:color="auto" w:fill="auto"/>
        <w:tabs>
          <w:tab w:pos="477" w:val="left"/>
        </w:tabs>
        <w:bidi w:val="0"/>
        <w:spacing w:before="0" w:after="0" w:line="233" w:lineRule="auto"/>
        <w:ind w:left="0" w:right="0" w:firstLine="0"/>
        <w:jc w:val="both"/>
      </w:pPr>
      <w:bookmarkStart w:id="22" w:name="bookmark22"/>
      <w:r>
        <w:rPr>
          <w:color w:val="000000"/>
          <w:spacing w:val="0"/>
          <w:w w:val="100"/>
          <w:position w:val="0"/>
          <w:sz w:val="24"/>
          <w:szCs w:val="24"/>
          <w:shd w:val="clear" w:color="auto" w:fill="auto"/>
          <w:lang w:val="ro-RO" w:eastAsia="ro-RO" w:bidi="ro-RO"/>
        </w:rPr>
        <w:t>Subcontractanți</w:t>
      </w:r>
      <w:bookmarkEnd w:id="22"/>
    </w:p>
    <w:p>
      <w:pPr>
        <w:pStyle w:val="Style2"/>
        <w:keepNext w:val="0"/>
        <w:keepLines w:val="0"/>
        <w:widowControl w:val="0"/>
        <w:numPr>
          <w:ilvl w:val="1"/>
          <w:numId w:val="33"/>
        </w:numPr>
        <w:shd w:val="clear" w:color="auto" w:fill="auto"/>
        <w:tabs>
          <w:tab w:pos="618" w:val="left"/>
        </w:tabs>
        <w:bidi w:val="0"/>
        <w:spacing w:before="0" w:after="0" w:line="233" w:lineRule="auto"/>
        <w:ind w:left="0" w:right="0" w:firstLine="0"/>
        <w:jc w:val="both"/>
      </w:pPr>
      <w:r>
        <w:rPr>
          <w:color w:val="000000"/>
          <w:spacing w:val="0"/>
          <w:w w:val="100"/>
          <w:position w:val="0"/>
          <w:sz w:val="24"/>
          <w:szCs w:val="24"/>
          <w:shd w:val="clear" w:color="auto" w:fill="auto"/>
          <w:lang w:val="ro-RO" w:eastAsia="ro-RO" w:bidi="ro-RO"/>
        </w:rPr>
        <w:t>Prin prezentul contract îi este interzis furnizorului de a subcontracta prezentul contract.</w:t>
      </w:r>
    </w:p>
    <w:p>
      <w:pPr>
        <w:pStyle w:val="Style2"/>
        <w:keepNext w:val="0"/>
        <w:keepLines w:val="0"/>
        <w:widowControl w:val="0"/>
        <w:numPr>
          <w:ilvl w:val="1"/>
          <w:numId w:val="33"/>
        </w:numPr>
        <w:shd w:val="clear" w:color="auto" w:fill="auto"/>
        <w:tabs>
          <w:tab w:pos="632" w:val="left"/>
        </w:tabs>
        <w:bidi w:val="0"/>
        <w:spacing w:before="0" w:after="260" w:line="233" w:lineRule="auto"/>
        <w:ind w:left="0" w:right="0" w:firstLine="0"/>
        <w:jc w:val="both"/>
      </w:pPr>
      <w:r>
        <w:rPr>
          <w:color w:val="000000"/>
          <w:spacing w:val="0"/>
          <w:w w:val="100"/>
          <w:position w:val="0"/>
          <w:sz w:val="24"/>
          <w:szCs w:val="24"/>
          <w:shd w:val="clear" w:color="auto" w:fill="auto"/>
          <w:lang w:val="ro-RO" w:eastAsia="ro-RO" w:bidi="ro-RO"/>
        </w:rPr>
        <w:t>Prestatorul este pe deplin răspunzător față de beneficiar de modul în care îndeplinește contractul.</w:t>
      </w:r>
    </w:p>
    <w:p>
      <w:pPr>
        <w:pStyle w:val="Style5"/>
        <w:keepNext/>
        <w:keepLines/>
        <w:widowControl w:val="0"/>
        <w:numPr>
          <w:ilvl w:val="0"/>
          <w:numId w:val="33"/>
        </w:numPr>
        <w:shd w:val="clear" w:color="auto" w:fill="auto"/>
        <w:tabs>
          <w:tab w:pos="477" w:val="left"/>
        </w:tabs>
        <w:bidi w:val="0"/>
        <w:spacing w:before="0" w:after="0" w:line="240" w:lineRule="auto"/>
        <w:ind w:left="0" w:right="0" w:firstLine="0"/>
        <w:jc w:val="both"/>
      </w:pPr>
      <w:bookmarkStart w:id="24" w:name="bookmark24"/>
      <w:r>
        <w:rPr>
          <w:color w:val="000000"/>
          <w:spacing w:val="0"/>
          <w:w w:val="100"/>
          <w:position w:val="0"/>
          <w:sz w:val="24"/>
          <w:szCs w:val="24"/>
          <w:shd w:val="clear" w:color="auto" w:fill="auto"/>
          <w:lang w:val="ro-RO" w:eastAsia="ro-RO" w:bidi="ro-RO"/>
        </w:rPr>
        <w:t>Forța majoră</w:t>
      </w:r>
      <w:bookmarkEnd w:id="24"/>
    </w:p>
    <w:p>
      <w:pPr>
        <w:pStyle w:val="Style2"/>
        <w:keepNext w:val="0"/>
        <w:keepLines w:val="0"/>
        <w:widowControl w:val="0"/>
        <w:numPr>
          <w:ilvl w:val="1"/>
          <w:numId w:val="33"/>
        </w:numPr>
        <w:shd w:val="clear" w:color="auto" w:fill="auto"/>
        <w:tabs>
          <w:tab w:pos="623"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Forța majoră este constatată de o autoritate competentă.</w:t>
      </w:r>
    </w:p>
    <w:p>
      <w:pPr>
        <w:pStyle w:val="Style2"/>
        <w:keepNext w:val="0"/>
        <w:keepLines w:val="0"/>
        <w:widowControl w:val="0"/>
        <w:numPr>
          <w:ilvl w:val="1"/>
          <w:numId w:val="33"/>
        </w:numPr>
        <w:shd w:val="clear" w:color="auto" w:fill="auto"/>
        <w:tabs>
          <w:tab w:pos="637"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Forța majoră exonerează părțile contractante de îndeplinirea obligațiilor asumate prin prezentul contract, pe toată perioada în care aceasta acționează.</w:t>
      </w:r>
    </w:p>
    <w:p>
      <w:pPr>
        <w:pStyle w:val="Style2"/>
        <w:keepNext w:val="0"/>
        <w:keepLines w:val="0"/>
        <w:widowControl w:val="0"/>
        <w:numPr>
          <w:ilvl w:val="1"/>
          <w:numId w:val="33"/>
        </w:numPr>
        <w:shd w:val="clear" w:color="auto" w:fill="auto"/>
        <w:tabs>
          <w:tab w:pos="632"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Îndeplinirea contractului va fi suspendată în perioada de acțiune a forței majore, dar fară a prejudicia drepturile ce li se cuveneau părților până la apariția acesteia.</w:t>
      </w:r>
    </w:p>
    <w:p>
      <w:pPr>
        <w:pStyle w:val="Style2"/>
        <w:keepNext w:val="0"/>
        <w:keepLines w:val="0"/>
        <w:widowControl w:val="0"/>
        <w:numPr>
          <w:ilvl w:val="1"/>
          <w:numId w:val="33"/>
        </w:numPr>
        <w:shd w:val="clear" w:color="auto" w:fill="auto"/>
        <w:tabs>
          <w:tab w:pos="637"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Partea contractantă care invocă forța majoră are obligația de a notifica celeilalte părți, imediat și în mod complet, producerea acesteia și să ia orice măsuri care îi stau la dispoziție în vederea limitării consecințelor.</w:t>
      </w:r>
    </w:p>
    <w:p>
      <w:pPr>
        <w:pStyle w:val="Style2"/>
        <w:keepNext w:val="0"/>
        <w:keepLines w:val="0"/>
        <w:widowControl w:val="0"/>
        <w:numPr>
          <w:ilvl w:val="1"/>
          <w:numId w:val="33"/>
        </w:numPr>
        <w:shd w:val="clear" w:color="auto" w:fill="auto"/>
        <w:tabs>
          <w:tab w:pos="637"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Dacă forța majoră acționează sau se estimează că va acționa o perioadă mai mare de 2 luni, fiecare parte va avea dreptul să notifice celeilalte părți încetarea de plin drept a prezentului contract, fără ca vreuna dintre părți să poată pretindă celeilalte daune-interese.</w:t>
      </w:r>
    </w:p>
    <w:p>
      <w:pPr>
        <w:pStyle w:val="Style5"/>
        <w:keepNext/>
        <w:keepLines/>
        <w:widowControl w:val="0"/>
        <w:shd w:val="clear" w:color="auto" w:fill="auto"/>
        <w:bidi w:val="0"/>
        <w:spacing w:before="0" w:after="0" w:line="240" w:lineRule="auto"/>
        <w:ind w:left="0" w:right="0" w:firstLine="0"/>
        <w:jc w:val="both"/>
      </w:pPr>
      <w:bookmarkStart w:id="26" w:name="bookmark26"/>
      <w:r>
        <w:rPr>
          <w:color w:val="000000"/>
          <w:spacing w:val="0"/>
          <w:w w:val="100"/>
          <w:position w:val="0"/>
          <w:sz w:val="24"/>
          <w:szCs w:val="24"/>
          <w:shd w:val="clear" w:color="auto" w:fill="auto"/>
          <w:lang w:val="ro-RO" w:eastAsia="ro-RO" w:bidi="ro-RO"/>
        </w:rPr>
        <w:t>17.Încetarea contractului</w:t>
      </w:r>
      <w:bookmarkEnd w:id="26"/>
    </w:p>
    <w:p>
      <w:pPr>
        <w:pStyle w:val="Style2"/>
        <w:keepNext w:val="0"/>
        <w:keepLines w:val="0"/>
        <w:widowControl w:val="0"/>
        <w:numPr>
          <w:ilvl w:val="0"/>
          <w:numId w:val="33"/>
        </w:numPr>
        <w:shd w:val="clear" w:color="auto" w:fill="auto"/>
        <w:tabs>
          <w:tab w:pos="477" w:val="left"/>
        </w:tabs>
        <w:bidi w:val="0"/>
        <w:spacing w:before="0" w:after="0" w:line="240" w:lineRule="auto"/>
        <w:ind w:left="0" w:right="0" w:firstLine="0"/>
        <w:jc w:val="both"/>
      </w:pPr>
      <w:r>
        <w:rPr>
          <w:b/>
          <w:bCs/>
          <w:color w:val="000000"/>
          <w:spacing w:val="0"/>
          <w:w w:val="100"/>
          <w:position w:val="0"/>
          <w:sz w:val="24"/>
          <w:szCs w:val="24"/>
          <w:shd w:val="clear" w:color="auto" w:fill="auto"/>
          <w:lang w:val="ro-RO" w:eastAsia="ro-RO" w:bidi="ro-RO"/>
        </w:rPr>
        <w:t xml:space="preserve">1. </w:t>
      </w:r>
      <w:r>
        <w:rPr>
          <w:color w:val="000000"/>
          <w:spacing w:val="0"/>
          <w:w w:val="100"/>
          <w:position w:val="0"/>
          <w:sz w:val="24"/>
          <w:szCs w:val="24"/>
          <w:shd w:val="clear" w:color="auto" w:fill="auto"/>
          <w:lang w:val="ro-RO" w:eastAsia="ro-RO" w:bidi="ro-RO"/>
        </w:rPr>
        <w:t>Prezentul contract încetează de drept, fără intervenția instanței de judecată, în următoarele situații: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a.- de comun acord, părțile convenind încetarea acestuia;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b.- prin expirarea duratei contractului;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c.-prin reziliere, în cazul neexecutării culpabile sau executării parțiale a obligațiilor contractuale de către una din părți, notificată de partea lezată în scris cu 7 zile înainte, aceasta având dreptul de a pretinde părții culpabile plata de daune-interese;</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d.- caz de forță majoră</w:t>
      </w:r>
    </w:p>
    <w:p>
      <w:pPr>
        <w:pStyle w:val="Style5"/>
        <w:keepNext/>
        <w:keepLines/>
        <w:widowControl w:val="0"/>
        <w:numPr>
          <w:ilvl w:val="0"/>
          <w:numId w:val="33"/>
        </w:numPr>
        <w:shd w:val="clear" w:color="auto" w:fill="auto"/>
        <w:tabs>
          <w:tab w:pos="477" w:val="left"/>
        </w:tabs>
        <w:bidi w:val="0"/>
        <w:spacing w:before="0" w:after="0" w:line="240" w:lineRule="auto"/>
        <w:ind w:left="0" w:right="0" w:firstLine="0"/>
        <w:jc w:val="both"/>
      </w:pPr>
      <w:bookmarkStart w:id="28" w:name="bookmark28"/>
      <w:r>
        <w:rPr>
          <w:color w:val="000000"/>
          <w:spacing w:val="0"/>
          <w:w w:val="100"/>
          <w:position w:val="0"/>
          <w:sz w:val="24"/>
          <w:szCs w:val="24"/>
          <w:shd w:val="clear" w:color="auto" w:fill="auto"/>
          <w:lang w:val="ro-RO" w:eastAsia="ro-RO" w:bidi="ro-RO"/>
        </w:rPr>
        <w:t>Soluționarea litigiilor</w:t>
      </w:r>
      <w:bookmarkEnd w:id="28"/>
    </w:p>
    <w:p>
      <w:pPr>
        <w:pStyle w:val="Style2"/>
        <w:keepNext w:val="0"/>
        <w:keepLines w:val="0"/>
        <w:widowControl w:val="0"/>
        <w:numPr>
          <w:ilvl w:val="1"/>
          <w:numId w:val="33"/>
        </w:numPr>
        <w:shd w:val="clear" w:color="auto" w:fill="auto"/>
        <w:tabs>
          <w:tab w:pos="637"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Beneficiarul și prestatorul vor depune toate eforturile pentru a rezolva pe cale amiabilă, prin tratative directe, orice neînțelegere sau dispută care se poate ivi între ei în cadrul sau în legatură cu îndeplinirea contractului.</w:t>
      </w:r>
    </w:p>
    <w:p>
      <w:pPr>
        <w:pStyle w:val="Style2"/>
        <w:keepNext w:val="0"/>
        <w:keepLines w:val="0"/>
        <w:widowControl w:val="0"/>
        <w:numPr>
          <w:ilvl w:val="1"/>
          <w:numId w:val="33"/>
        </w:numPr>
        <w:shd w:val="clear" w:color="auto" w:fill="auto"/>
        <w:tabs>
          <w:tab w:pos="628"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Dacă, după 15 zile de la începerea acestor tratative, beneficiarul și furnizorului nu reușesc să rezolve în mod amiabil o divergență contractuală, fiecare poate solicita ca disputa să se soluționeze de către instanțele judecătorești din România.</w:t>
      </w:r>
    </w:p>
    <w:p>
      <w:pPr>
        <w:pStyle w:val="Style5"/>
        <w:keepNext/>
        <w:keepLines/>
        <w:widowControl w:val="0"/>
        <w:numPr>
          <w:ilvl w:val="0"/>
          <w:numId w:val="33"/>
        </w:numPr>
        <w:shd w:val="clear" w:color="auto" w:fill="auto"/>
        <w:tabs>
          <w:tab w:pos="477" w:val="left"/>
        </w:tabs>
        <w:bidi w:val="0"/>
        <w:spacing w:before="0" w:after="0" w:line="240" w:lineRule="auto"/>
        <w:ind w:left="0" w:right="0" w:firstLine="0"/>
        <w:jc w:val="both"/>
      </w:pPr>
      <w:bookmarkStart w:id="30" w:name="bookmark30"/>
      <w:r>
        <w:rPr>
          <w:color w:val="000000"/>
          <w:spacing w:val="0"/>
          <w:w w:val="100"/>
          <w:position w:val="0"/>
          <w:sz w:val="24"/>
          <w:szCs w:val="24"/>
          <w:shd w:val="clear" w:color="auto" w:fill="auto"/>
          <w:lang w:val="ro-RO" w:eastAsia="ro-RO" w:bidi="ro-RO"/>
        </w:rPr>
        <w:t>Limba care guvernează contractul</w:t>
      </w:r>
      <w:bookmarkEnd w:id="30"/>
    </w:p>
    <w:p>
      <w:pPr>
        <w:pStyle w:val="Style2"/>
        <w:keepNext w:val="0"/>
        <w:keepLines w:val="0"/>
        <w:widowControl w:val="0"/>
        <w:numPr>
          <w:ilvl w:val="1"/>
          <w:numId w:val="33"/>
        </w:numPr>
        <w:shd w:val="clear" w:color="auto" w:fill="auto"/>
        <w:tabs>
          <w:tab w:pos="623"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Limba care guvernează contractul este limba română.</w:t>
      </w:r>
    </w:p>
    <w:p>
      <w:pPr>
        <w:pStyle w:val="Style5"/>
        <w:keepNext/>
        <w:keepLines/>
        <w:widowControl w:val="0"/>
        <w:numPr>
          <w:ilvl w:val="0"/>
          <w:numId w:val="33"/>
        </w:numPr>
        <w:shd w:val="clear" w:color="auto" w:fill="auto"/>
        <w:tabs>
          <w:tab w:pos="483" w:val="left"/>
        </w:tabs>
        <w:bidi w:val="0"/>
        <w:spacing w:before="0" w:after="0" w:line="240" w:lineRule="auto"/>
        <w:ind w:left="0" w:right="0" w:firstLine="0"/>
        <w:jc w:val="left"/>
      </w:pPr>
      <w:bookmarkStart w:id="32" w:name="bookmark32"/>
      <w:r>
        <w:rPr>
          <w:color w:val="000000"/>
          <w:spacing w:val="0"/>
          <w:w w:val="100"/>
          <w:position w:val="0"/>
          <w:sz w:val="24"/>
          <w:szCs w:val="24"/>
          <w:shd w:val="clear" w:color="auto" w:fill="auto"/>
          <w:lang w:val="ro-RO" w:eastAsia="ro-RO" w:bidi="ro-RO"/>
        </w:rPr>
        <w:t>Comunicări</w:t>
      </w:r>
      <w:bookmarkEnd w:id="32"/>
    </w:p>
    <w:p>
      <w:pPr>
        <w:pStyle w:val="Style2"/>
        <w:keepNext w:val="0"/>
        <w:keepLines w:val="0"/>
        <w:widowControl w:val="0"/>
        <w:numPr>
          <w:ilvl w:val="1"/>
          <w:numId w:val="33"/>
        </w:numPr>
        <w:shd w:val="clear" w:color="auto" w:fill="auto"/>
        <w:tabs>
          <w:tab w:pos="666" w:val="left"/>
        </w:tabs>
        <w:bidi w:val="0"/>
        <w:spacing w:before="0" w:after="0" w:line="240" w:lineRule="auto"/>
        <w:ind w:left="0" w:right="0" w:firstLine="0"/>
        <w:jc w:val="both"/>
      </w:pPr>
      <w:r>
        <w:rPr>
          <w:b/>
          <w:bCs/>
          <w:color w:val="000000"/>
          <w:spacing w:val="0"/>
          <w:w w:val="100"/>
          <w:position w:val="0"/>
          <w:sz w:val="24"/>
          <w:szCs w:val="24"/>
          <w:shd w:val="clear" w:color="auto" w:fill="auto"/>
          <w:lang w:val="ro-RO" w:eastAsia="ro-RO" w:bidi="ro-RO"/>
        </w:rPr>
        <w:t xml:space="preserve">(1) </w:t>
      </w:r>
      <w:r>
        <w:rPr>
          <w:color w:val="000000"/>
          <w:spacing w:val="0"/>
          <w:w w:val="100"/>
          <w:position w:val="0"/>
          <w:sz w:val="24"/>
          <w:szCs w:val="24"/>
          <w:shd w:val="clear" w:color="auto" w:fill="auto"/>
          <w:lang w:val="ro-RO" w:eastAsia="ro-RO" w:bidi="ro-RO"/>
        </w:rPr>
        <w:t>Orice comunicare dintre părți, referitoare la îndeplinirea prezentului contract, trebuie să fie transmisă în scris.</w:t>
      </w:r>
    </w:p>
    <w:p>
      <w:pPr>
        <w:pStyle w:val="Style2"/>
        <w:keepNext w:val="0"/>
        <w:keepLines w:val="0"/>
        <w:widowControl w:val="0"/>
        <w:numPr>
          <w:ilvl w:val="0"/>
          <w:numId w:val="35"/>
        </w:numPr>
        <w:shd w:val="clear" w:color="auto" w:fill="auto"/>
        <w:tabs>
          <w:tab w:pos="474" w:val="left"/>
        </w:tabs>
        <w:bidi w:val="0"/>
        <w:spacing w:before="0" w:after="0" w:line="240" w:lineRule="auto"/>
        <w:ind w:left="0" w:right="0" w:firstLine="0"/>
        <w:jc w:val="both"/>
      </w:pPr>
      <w:r>
        <w:rPr>
          <w:color w:val="000000"/>
          <w:spacing w:val="0"/>
          <w:w w:val="100"/>
          <w:position w:val="0"/>
          <w:sz w:val="24"/>
          <w:szCs w:val="24"/>
          <w:shd w:val="clear" w:color="auto" w:fill="auto"/>
          <w:lang w:val="ro-RO" w:eastAsia="ro-RO" w:bidi="ro-RO"/>
        </w:rPr>
        <w:t>Orice document scris trebuie înregistrat atât în momentul transmiterii, cât și în momentul primirii.</w:t>
      </w:r>
    </w:p>
    <w:p>
      <w:pPr>
        <w:pStyle w:val="Style2"/>
        <w:keepNext w:val="0"/>
        <w:keepLines w:val="0"/>
        <w:widowControl w:val="0"/>
        <w:numPr>
          <w:ilvl w:val="1"/>
          <w:numId w:val="33"/>
        </w:numPr>
        <w:shd w:val="clear" w:color="auto" w:fill="auto"/>
        <w:tabs>
          <w:tab w:pos="666" w:val="left"/>
        </w:tabs>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Comunicările între părți se pot face și prin telefon, telegramă, telex, fax sau e-mail, cu condiția confirmării în scris a primirii comunicării.</w:t>
      </w:r>
    </w:p>
    <w:p>
      <w:pPr>
        <w:pStyle w:val="Style5"/>
        <w:keepNext/>
        <w:keepLines/>
        <w:widowControl w:val="0"/>
        <w:numPr>
          <w:ilvl w:val="0"/>
          <w:numId w:val="33"/>
        </w:numPr>
        <w:shd w:val="clear" w:color="auto" w:fill="auto"/>
        <w:tabs>
          <w:tab w:pos="483" w:val="left"/>
        </w:tabs>
        <w:bidi w:val="0"/>
        <w:spacing w:before="0" w:after="0" w:line="240" w:lineRule="auto"/>
        <w:ind w:left="0" w:right="0" w:firstLine="0"/>
        <w:jc w:val="both"/>
      </w:pPr>
      <w:bookmarkStart w:id="34" w:name="bookmark34"/>
      <w:r>
        <w:rPr>
          <w:color w:val="000000"/>
          <w:spacing w:val="0"/>
          <w:w w:val="100"/>
          <w:position w:val="0"/>
          <w:sz w:val="24"/>
          <w:szCs w:val="24"/>
          <w:shd w:val="clear" w:color="auto" w:fill="auto"/>
          <w:lang w:val="ro-RO" w:eastAsia="ro-RO" w:bidi="ro-RO"/>
        </w:rPr>
        <w:t>Legea aplicabilă contractului</w:t>
      </w:r>
      <w:bookmarkEnd w:id="34"/>
    </w:p>
    <w:p>
      <w:pPr>
        <w:pStyle w:val="Style2"/>
        <w:keepNext w:val="0"/>
        <w:keepLines w:val="0"/>
        <w:widowControl w:val="0"/>
        <w:numPr>
          <w:ilvl w:val="1"/>
          <w:numId w:val="33"/>
        </w:numPr>
        <w:shd w:val="clear" w:color="auto" w:fill="auto"/>
        <w:tabs>
          <w:tab w:pos="666" w:val="left"/>
        </w:tabs>
        <w:bidi w:val="0"/>
        <w:spacing w:before="0" w:after="540" w:line="240" w:lineRule="auto"/>
        <w:ind w:left="0" w:right="0" w:firstLine="0"/>
        <w:jc w:val="both"/>
      </w:pPr>
      <w:r>
        <w:rPr>
          <w:color w:val="000000"/>
          <w:spacing w:val="0"/>
          <w:w w:val="100"/>
          <w:position w:val="0"/>
          <w:sz w:val="24"/>
          <w:szCs w:val="24"/>
          <w:shd w:val="clear" w:color="auto" w:fill="auto"/>
          <w:lang w:val="ro-RO" w:eastAsia="ro-RO" w:bidi="ro-RO"/>
        </w:rPr>
        <w:t>Contractul va fi interpretat conform legilor din România.</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o-RO" w:eastAsia="ro-RO" w:bidi="ro-RO"/>
        </w:rPr>
        <w:t>Părțile au înțeles să încheie prezentul contract în trei exemplare, unul pentru furnizor și două pentru beneficiar.</w:t>
      </w:r>
    </w:p>
    <w:p>
      <w:pPr>
        <w:pStyle w:val="Style2"/>
        <w:keepNext w:val="0"/>
        <w:keepLines w:val="0"/>
        <w:widowControl w:val="0"/>
        <w:shd w:val="clear" w:color="auto" w:fill="auto"/>
        <w:tabs>
          <w:tab w:pos="7354" w:val="left"/>
        </w:tabs>
        <w:bidi w:val="0"/>
        <w:spacing w:before="0" w:after="400" w:line="240" w:lineRule="auto"/>
        <w:ind w:left="0" w:right="0" w:firstLine="720"/>
        <w:jc w:val="both"/>
      </w:pPr>
      <w:r>
        <w:rPr>
          <w:color w:val="000000"/>
          <w:spacing w:val="0"/>
          <w:w w:val="100"/>
          <w:position w:val="0"/>
          <w:sz w:val="24"/>
          <w:szCs w:val="24"/>
          <w:shd w:val="clear" w:color="auto" w:fill="auto"/>
          <w:lang w:val="ro-RO" w:eastAsia="ro-RO" w:bidi="ro-RO"/>
        </w:rPr>
        <w:t>Beneficiar</w:t>
        <w:tab/>
        <w:t>Furnizor,</w:t>
      </w:r>
    </w:p>
    <w:sectPr>
      <w:footnotePr>
        <w:pos w:val="pageBottom"/>
        <w:numFmt w:val="decimal"/>
        <w:numRestart w:val="continuous"/>
      </w:footnotePr>
      <w:pgSz w:w="11900" w:h="16840"/>
      <w:pgMar w:top="1417" w:right="1340" w:bottom="1212" w:left="1297" w:header="989" w:footer="78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4">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6">
    <w:multiLevelType w:val="multilevel"/>
    <w:lvl w:ilvl="0">
      <w:start w:val="5"/>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abstractNum w:abstractNumId="8">
    <w:multiLevelType w:val="multilevel"/>
    <w:lvl w:ilvl="0">
      <w:start w:val="6"/>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12">
    <w:multiLevelType w:val="multilevel"/>
    <w:lvl w:ilvl="0">
      <w:start w:val="7"/>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abstractNum w:abstractNumId="1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16">
    <w:multiLevelType w:val="multilevel"/>
    <w:lvl w:ilvl="0">
      <w:start w:val="1"/>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abstractNum w:abstractNumId="18">
    <w:multiLevelType w:val="multilevel"/>
    <w:lvl w:ilvl="0">
      <w:start w:val="9"/>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2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30">
    <w:multiLevelType w:val="multilevel"/>
    <w:lvl w:ilvl="0">
      <w:start w:val="1"/>
      <w:numFmt w:val="decimal"/>
      <w:lvlText w:val="%1."/>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abstractNum w:abstractNumId="32">
    <w:multiLevelType w:val="multilevel"/>
    <w:lvl w:ilvl="0">
      <w:start w:val="15"/>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abstractNum w:abstractNumId="3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Heading #1_"/>
    <w:basedOn w:val="DefaultParagraphFont"/>
    <w:link w:val="Style5"/>
    <w:rPr>
      <w:rFonts w:ascii="Times New Roman" w:eastAsia="Times New Roman" w:hAnsi="Times New Roman" w:cs="Times New Roman"/>
      <w:b/>
      <w:bCs/>
      <w:i w:val="0"/>
      <w:iCs w:val="0"/>
      <w:smallCaps w:val="0"/>
      <w:strike w:val="0"/>
      <w:u w:val="none"/>
    </w:rPr>
  </w:style>
  <w:style w:type="character" w:customStyle="1" w:styleId="CharStyle8">
    <w:name w:val="Body text (2)_"/>
    <w:basedOn w:val="DefaultParagraphFont"/>
    <w:link w:val="Style7"/>
    <w:rPr>
      <w:b/>
      <w:bCs/>
      <w:i w:val="0"/>
      <w:iCs w:val="0"/>
      <w:smallCaps w:val="0"/>
      <w:strike w:val="0"/>
      <w:sz w:val="22"/>
      <w:szCs w:val="22"/>
      <w:u w:val="none"/>
    </w:rPr>
  </w:style>
  <w:style w:type="paragraph" w:styleId="Style2">
    <w:name w:val="Body text"/>
    <w:basedOn w:val="Normal"/>
    <w:link w:val="CharStyle3"/>
    <w:qFormat/>
    <w:pPr>
      <w:widowControl w:val="0"/>
      <w:shd w:val="clear" w:color="auto" w:fill="auto"/>
    </w:pPr>
    <w:rPr>
      <w:rFonts w:ascii="Times New Roman" w:eastAsia="Times New Roman" w:hAnsi="Times New Roman" w:cs="Times New Roman"/>
      <w:b w:val="0"/>
      <w:bCs w:val="0"/>
      <w:i w:val="0"/>
      <w:iCs w:val="0"/>
      <w:smallCaps w:val="0"/>
      <w:strike w:val="0"/>
      <w:u w:val="none"/>
    </w:rPr>
  </w:style>
  <w:style w:type="paragraph" w:customStyle="1" w:styleId="Style5">
    <w:name w:val="Heading #1"/>
    <w:basedOn w:val="Normal"/>
    <w:link w:val="CharStyle6"/>
    <w:pPr>
      <w:widowControl w:val="0"/>
      <w:shd w:val="clear" w:color="auto" w:fill="auto"/>
      <w:outlineLvl w:val="0"/>
    </w:pPr>
    <w:rPr>
      <w:rFonts w:ascii="Times New Roman" w:eastAsia="Times New Roman" w:hAnsi="Times New Roman" w:cs="Times New Roman"/>
      <w:b/>
      <w:bCs/>
      <w:i w:val="0"/>
      <w:iCs w:val="0"/>
      <w:smallCaps w:val="0"/>
      <w:strike w:val="0"/>
      <w:u w:val="none"/>
    </w:rPr>
  </w:style>
  <w:style w:type="paragraph" w:customStyle="1" w:styleId="Style7">
    <w:name w:val="Body text (2)"/>
    <w:basedOn w:val="Normal"/>
    <w:link w:val="CharStyle8"/>
    <w:pPr>
      <w:widowControl w:val="0"/>
      <w:shd w:val="clear" w:color="auto" w:fill="auto"/>
      <w:spacing w:line="295" w:lineRule="auto"/>
    </w:pPr>
    <w:rPr>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Contract subsecvent  de furnizare a</dc:title>
  <dc:subject/>
  <dc:creator>pcoem</dc:creator>
  <cp:keywords/>
</cp:coreProperties>
</file>